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中共轮台县委组织部2024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（一）贯彻执行上级有关组织工作的路线、方针、政策与决议，拟定本县组织、干部工作的政策规定和计划并制作实施。</w:t>
      </w:r>
    </w:p>
    <w:p>
      <w:pPr>
        <w:spacing w:line="580" w:lineRule="exact"/>
        <w:ind w:firstLine="640"/>
        <w:jc w:val="both"/>
      </w:pPr>
      <w:r>
        <w:rPr>
          <w:rFonts w:ascii="仿宋_GB2312" w:hAnsi="仿宋_GB2312" w:eastAsia="仿宋_GB2312"/>
          <w:sz w:val="32"/>
        </w:rPr>
        <w:t>（二）研究和指导党组织建设，按照管理权限审批党组织设置，负责农村基层组织建设工作。</w:t>
      </w:r>
    </w:p>
    <w:p>
      <w:pPr>
        <w:spacing w:line="580" w:lineRule="exact"/>
        <w:ind w:firstLine="640"/>
        <w:jc w:val="both"/>
      </w:pPr>
      <w:r>
        <w:rPr>
          <w:rFonts w:ascii="仿宋_GB2312" w:hAnsi="仿宋_GB2312" w:eastAsia="仿宋_GB2312"/>
          <w:sz w:val="32"/>
        </w:rPr>
        <w:t>（三）负责领导班子建设和领导干部的管理，协助县委办理县级领导班子和领导干部管理工作中的具体事宜，负责县委管理领导班子的考察，提出调整、配备的意见和建议。</w:t>
      </w:r>
    </w:p>
    <w:p>
      <w:pPr>
        <w:spacing w:line="580" w:lineRule="exact"/>
        <w:ind w:firstLine="640"/>
        <w:jc w:val="both"/>
      </w:pPr>
      <w:r>
        <w:rPr>
          <w:rFonts w:ascii="仿宋_GB2312" w:hAnsi="仿宋_GB2312" w:eastAsia="仿宋_GB2312"/>
          <w:sz w:val="32"/>
        </w:rPr>
        <w:t>（四）办理县委管理干部的任免、工资、待遇手续。</w:t>
      </w:r>
    </w:p>
    <w:p>
      <w:pPr>
        <w:spacing w:line="580" w:lineRule="exact"/>
        <w:ind w:firstLine="640"/>
        <w:jc w:val="both"/>
      </w:pPr>
      <w:r>
        <w:rPr>
          <w:rFonts w:ascii="仿宋_GB2312" w:hAnsi="仿宋_GB2312" w:eastAsia="仿宋_GB2312"/>
          <w:sz w:val="32"/>
        </w:rPr>
        <w:t>（五）指导县委管理领导班子的思想、作风和制度建设。</w:t>
      </w:r>
    </w:p>
    <w:p>
      <w:pPr>
        <w:spacing w:line="580" w:lineRule="exact"/>
        <w:ind w:firstLine="640"/>
        <w:jc w:val="both"/>
      </w:pPr>
      <w:r>
        <w:rPr>
          <w:rFonts w:ascii="仿宋_GB2312" w:hAnsi="仿宋_GB2312" w:eastAsia="仿宋_GB2312"/>
          <w:sz w:val="32"/>
        </w:rPr>
        <w:t>（六）贯彻执行退离休干部政策和规定，负责全县老干部的宏观管理工作；承办上级组织部门和县委交办的其他事项。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中共轮台县委组织部2024年度，实有人数43人，其中：在职人员30人，减少6人；离休人员0人，增加0人；退休人员13人,减少1人。</w:t>
      </w:r>
    </w:p>
    <w:p>
      <w:pPr>
        <w:spacing w:line="580" w:lineRule="exact"/>
        <w:ind w:firstLine="640"/>
        <w:jc w:val="both"/>
      </w:pPr>
      <w:r>
        <w:rPr>
          <w:rFonts w:ascii="仿宋_GB2312" w:hAnsi="仿宋_GB2312" w:eastAsia="仿宋_GB2312"/>
          <w:sz w:val="32"/>
        </w:rPr>
        <w:t>中共轮台县委组织部无下属预算单位，下设9个科室，分别是：办公室、调查研究室、组织室（基层办）、干部一室（公务员局）、干部二室（老干部局）、人才（援疆）办、县党员教育中心、党代表联络工作中心、县老年活动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2024年度收入总计3,808.89万元，</w:t>
      </w:r>
      <w:r>
        <w:rPr>
          <w:rFonts w:ascii="仿宋_GB2312" w:hAnsi="仿宋_GB2312" w:eastAsia="仿宋_GB2312"/>
          <w:b w:val="0"/>
          <w:sz w:val="32"/>
        </w:rPr>
        <w:t>其中：本年收入合计3,777.08万元，使用非财政拨款结余（含专用结余）0.00万元，年初结转和结余31.81万元。</w:t>
      </w:r>
    </w:p>
    <w:p>
      <w:pPr>
        <w:spacing w:line="580" w:lineRule="exact"/>
        <w:ind w:firstLine="640"/>
        <w:jc w:val="both"/>
      </w:pPr>
      <w:r>
        <w:rPr>
          <w:rFonts w:ascii="仿宋_GB2312" w:hAnsi="仿宋_GB2312" w:eastAsia="仿宋_GB2312"/>
          <w:b/>
          <w:sz w:val="32"/>
        </w:rPr>
        <w:t>2024年度支出总计3,808.89万元，</w:t>
      </w:r>
      <w:r>
        <w:rPr>
          <w:rFonts w:ascii="仿宋_GB2312" w:hAnsi="仿宋_GB2312" w:eastAsia="仿宋_GB2312"/>
          <w:b w:val="0"/>
          <w:sz w:val="32"/>
        </w:rPr>
        <w:t>其中：本年支出合计3,779.51万元，结余分配0.00万元，年末结转和结余29.38万元。</w:t>
      </w:r>
    </w:p>
    <w:p>
      <w:pPr>
        <w:spacing w:line="580" w:lineRule="exact"/>
        <w:ind w:firstLine="640"/>
        <w:jc w:val="both"/>
      </w:pPr>
      <w:r>
        <w:rPr>
          <w:rFonts w:ascii="仿宋_GB2312" w:hAnsi="仿宋_GB2312" w:eastAsia="仿宋_GB2312"/>
          <w:b w:val="0"/>
          <w:sz w:val="32"/>
        </w:rPr>
        <w:t>收入支出总体与上年相比，增加2,471.12万元，增长184.72%，主要原因是：本年增加对村民委员会和村党支部的补助、轮台西苑社区综合服务设施建设等项目经费，导致经费较上年增加。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本年收入3,777.08万元，</w:t>
      </w:r>
      <w:r>
        <w:rPr>
          <w:rFonts w:ascii="仿宋_GB2312" w:hAnsi="仿宋_GB2312" w:eastAsia="仿宋_GB2312"/>
          <w:b w:val="0"/>
          <w:sz w:val="32"/>
        </w:rPr>
        <w:t>其中：财政拨款收入3,713.66万元，占98.32%；上级补助收入0.00万元，占0.00%；事业收入0.00万元，占0.00%；经营收入0.00万元，占0.00%；附属单位上缴收入0.00万元，占0.00%；其他收入63.42万元，占1.68%。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本年支出3,779.51万元，</w:t>
      </w:r>
      <w:r>
        <w:rPr>
          <w:rFonts w:ascii="仿宋_GB2312" w:hAnsi="仿宋_GB2312" w:eastAsia="仿宋_GB2312"/>
          <w:b w:val="0"/>
          <w:sz w:val="32"/>
        </w:rPr>
        <w:t>其中：基本支出3,539.03万元，占93.64%；项目支出240.48万元，占6.36%；上缴上级支出0.00万元，占0.00%；经营支出0.00万元，占0.00%；对附属单位补助支出0.00万元，占0.00%。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2024年度财政拨款收入总计3,713.66万元，</w:t>
      </w:r>
      <w:r>
        <w:rPr>
          <w:rFonts w:ascii="仿宋_GB2312" w:hAnsi="仿宋_GB2312" w:eastAsia="仿宋_GB2312"/>
          <w:b w:val="0"/>
          <w:sz w:val="32"/>
        </w:rPr>
        <w:t>其中：年初财政拨款结转和结余0.00万元，本年财政拨款收入3,713.66万元。</w:t>
      </w:r>
      <w:r>
        <w:rPr>
          <w:rFonts w:ascii="仿宋_GB2312" w:hAnsi="仿宋_GB2312" w:eastAsia="仿宋_GB2312"/>
          <w:b/>
          <w:sz w:val="32"/>
        </w:rPr>
        <w:t>财政拨款支出总计3,713.66万元，</w:t>
      </w:r>
      <w:r>
        <w:rPr>
          <w:rFonts w:ascii="仿宋_GB2312" w:hAnsi="仿宋_GB2312" w:eastAsia="仿宋_GB2312"/>
          <w:b w:val="0"/>
          <w:sz w:val="32"/>
        </w:rPr>
        <w:t>其中：年末财政拨款结转和结余0.00万元，本年财政拨款支出3,713.66万元。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增加2,527.27万元，增长213.02%，主要原因是：本年增加对村民委员会和村党支部的补助、轮台西苑社区综合服务设施建设等项目经费，导致经费较上年增加。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年初预算数802.37万元，决算数3,713.66万元，预决算差异率362.84%，主要原因是：年中追加塔尔拉克乡干部周转房项目经费、新购入固定资产、</w:t>
      </w:r>
      <w:r>
        <w:rPr>
          <w:rFonts w:hint="eastAsia" w:ascii="仿宋_GB2312" w:hAnsi="仿宋_GB2312" w:eastAsia="仿宋_GB2312"/>
          <w:b w:val="0"/>
          <w:sz w:val="32"/>
          <w:lang w:eastAsia="zh-CN"/>
        </w:rPr>
        <w:t>老干部局</w:t>
      </w:r>
      <w:r>
        <w:rPr>
          <w:rFonts w:ascii="仿宋_GB2312" w:hAnsi="仿宋_GB2312" w:eastAsia="仿宋_GB2312"/>
          <w:b w:val="0"/>
          <w:sz w:val="32"/>
        </w:rPr>
        <w:t>各种维修费、为民办实事工作专项经费，导致预决算存在差异。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2024年度一般公共预算财政拨款支出3,713.66万元，</w:t>
      </w:r>
      <w:r>
        <w:rPr>
          <w:rFonts w:ascii="仿宋_GB2312" w:hAnsi="仿宋_GB2312" w:eastAsia="仿宋_GB2312"/>
          <w:b w:val="0"/>
          <w:sz w:val="32"/>
        </w:rPr>
        <w:t>占本年支出合计的98.26%。</w:t>
      </w:r>
      <w:r>
        <w:rPr>
          <w:rFonts w:ascii="仿宋_GB2312" w:hAnsi="仿宋_GB2312" w:eastAsia="仿宋_GB2312"/>
          <w:b/>
          <w:sz w:val="32"/>
        </w:rPr>
        <w:t>与上年相比，</w:t>
      </w:r>
      <w:r>
        <w:rPr>
          <w:rFonts w:ascii="仿宋_GB2312" w:hAnsi="仿宋_GB2312" w:eastAsia="仿宋_GB2312"/>
          <w:b w:val="0"/>
          <w:sz w:val="32"/>
        </w:rPr>
        <w:t>增加2,529.69万元，增长213.66%，主要原因是：本年增加对村民委员会和村党支部的补助、轮台西苑社区综合服务设施建设等项目经费，导致经费较上年增加。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年初预算数802.37万元，决算数3,713.66万元，预决算差异率362.84%，主要原因是：年中追加塔尔拉克乡干部周转房项目经费、新购入固定资产、</w:t>
      </w:r>
      <w:r>
        <w:rPr>
          <w:rFonts w:hint="eastAsia" w:ascii="仿宋_GB2312" w:hAnsi="仿宋_GB2312" w:eastAsia="仿宋_GB2312"/>
          <w:b w:val="0"/>
          <w:sz w:val="32"/>
          <w:lang w:eastAsia="zh-CN"/>
        </w:rPr>
        <w:t>老干部局</w:t>
      </w:r>
      <w:r>
        <w:rPr>
          <w:rFonts w:ascii="仿宋_GB2312" w:hAnsi="仿宋_GB2312" w:eastAsia="仿宋_GB2312"/>
          <w:b w:val="0"/>
          <w:sz w:val="32"/>
        </w:rPr>
        <w:t>各种维修费、为民办实事工作专项经费，导致预决算存在差异。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1.一般公共服务支出(类)1,163.38万元,占31.33%。</w:t>
      </w:r>
    </w:p>
    <w:p>
      <w:pPr>
        <w:spacing w:line="580" w:lineRule="exact"/>
        <w:ind w:firstLine="640"/>
        <w:jc w:val="both"/>
      </w:pPr>
      <w:r>
        <w:rPr>
          <w:rFonts w:ascii="仿宋_GB2312" w:hAnsi="仿宋_GB2312" w:eastAsia="仿宋_GB2312"/>
          <w:b w:val="0"/>
          <w:sz w:val="32"/>
        </w:rPr>
        <w:t>2.科学技术支出(类)20.10万元,占0.54%。</w:t>
      </w:r>
    </w:p>
    <w:p>
      <w:pPr>
        <w:spacing w:line="580" w:lineRule="exact"/>
        <w:ind w:firstLine="640"/>
        <w:jc w:val="both"/>
      </w:pPr>
      <w:r>
        <w:rPr>
          <w:rFonts w:ascii="仿宋_GB2312" w:hAnsi="仿宋_GB2312" w:eastAsia="仿宋_GB2312"/>
          <w:b w:val="0"/>
          <w:sz w:val="32"/>
        </w:rPr>
        <w:t>3.社会保障和就业支出(类)85.78万元,占2.31%。</w:t>
      </w:r>
    </w:p>
    <w:p>
      <w:pPr>
        <w:spacing w:line="580" w:lineRule="exact"/>
        <w:ind w:firstLine="640"/>
        <w:jc w:val="both"/>
      </w:pPr>
      <w:r>
        <w:rPr>
          <w:rFonts w:ascii="仿宋_GB2312" w:hAnsi="仿宋_GB2312" w:eastAsia="仿宋_GB2312"/>
          <w:b w:val="0"/>
          <w:sz w:val="32"/>
        </w:rPr>
        <w:t>4.卫生健康支出(类)26.60万元,占0.72%。</w:t>
      </w:r>
    </w:p>
    <w:p>
      <w:pPr>
        <w:spacing w:line="580" w:lineRule="exact"/>
        <w:ind w:firstLine="640"/>
        <w:jc w:val="both"/>
      </w:pPr>
      <w:r>
        <w:rPr>
          <w:rFonts w:ascii="仿宋_GB2312" w:hAnsi="仿宋_GB2312" w:eastAsia="仿宋_GB2312"/>
          <w:b w:val="0"/>
          <w:sz w:val="32"/>
        </w:rPr>
        <w:t>5.农林水支出(类)2,357.53万元,占63.48%。</w:t>
      </w:r>
    </w:p>
    <w:p>
      <w:pPr>
        <w:spacing w:line="580" w:lineRule="exact"/>
        <w:ind w:firstLine="640"/>
        <w:jc w:val="both"/>
      </w:pPr>
      <w:r>
        <w:rPr>
          <w:rFonts w:ascii="仿宋_GB2312" w:hAnsi="仿宋_GB2312" w:eastAsia="仿宋_GB2312"/>
          <w:b w:val="0"/>
          <w:sz w:val="32"/>
        </w:rPr>
        <w:t>6.住房保障支出(类)40.72万元,占1.10%。</w:t>
      </w:r>
    </w:p>
    <w:p>
      <w:pPr>
        <w:spacing w:line="580" w:lineRule="exact"/>
        <w:ind w:firstLine="640"/>
        <w:jc w:val="both"/>
      </w:pPr>
      <w:r>
        <w:rPr>
          <w:rFonts w:ascii="仿宋_GB2312" w:hAnsi="仿宋_GB2312" w:eastAsia="仿宋_GB2312"/>
          <w:b w:val="0"/>
          <w:sz w:val="32"/>
        </w:rPr>
        <w:t>7.其他支出(类)19.55万元,占0.53%。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1.一般公共服务支出(类)组织事务(款)行政运行(项):支出决算数为190.48万元，比上年决算增加0.74万元，增长0.39%,主要原因是：本年在职人员工资调增，导致相关人员经费较上年有所增加。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2.一般公共服务支出(类)组织事务(款)事业运行(项):支出决算数为203.60万元，比上年决算增加3.44万元，增长1.72%,主要原因是：本年在职人员工资调增，导致相关人员经费较上年有所增加。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3.一般公共服务支出(类)组织事务(款)其他组织事务支出(项):支出决算数为769.30万元，比上年决算增加620.47万元，增长416.90%,主要原因是：本年新购入固定资产、</w:t>
      </w:r>
      <w:r>
        <w:rPr>
          <w:rFonts w:hint="eastAsia" w:ascii="仿宋_GB2312" w:hAnsi="仿宋_GB2312" w:eastAsia="仿宋_GB2312"/>
          <w:b w:val="0"/>
          <w:sz w:val="32"/>
          <w:lang w:eastAsia="zh-CN"/>
        </w:rPr>
        <w:t>老干部局</w:t>
      </w:r>
      <w:r>
        <w:rPr>
          <w:rFonts w:ascii="仿宋_GB2312" w:hAnsi="仿宋_GB2312" w:eastAsia="仿宋_GB2312"/>
          <w:b w:val="0"/>
          <w:sz w:val="32"/>
        </w:rPr>
        <w:t>各种维修费、为民办实事工作专项经费增加，导致经费较上年增加。</w:t>
      </w:r>
    </w:p>
    <w:p>
      <w:pPr>
        <w:spacing w:line="580" w:lineRule="exact"/>
        <w:ind w:firstLine="640"/>
        <w:jc w:val="both"/>
      </w:pPr>
      <w:r>
        <w:rPr>
          <w:rFonts w:ascii="仿宋_GB2312" w:hAnsi="仿宋_GB2312" w:eastAsia="仿宋_GB2312"/>
          <w:b w:val="0"/>
          <w:sz w:val="32"/>
        </w:rPr>
        <w:t>4.科学技术支出(类)科学技术普及(款)其他科学技术普及支出(项):支出决算数为20.10万元，比上年决算增加20.10万元，增长100.00%,主要原因是：本年购入信息网络及软件购置更新经费，导致相关经费增加。</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5.社会保障和就业支出(类)行政事业单位养老支出(款)行政单位离退休(项):支出决算数为36.85万元，比上年决算增加28.77万元，增长356.06%,主要原因是：本年新增死亡人员，死亡抚恤金支出增加，导致相关经费增加。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48.94万元，比上年决算增加0.90万元，增长1.87%,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7.卫生健康支出(类)行政事业单位医疗(款)行政单位医疗(项):支出决算数为10.36万元，比上年决算减少5.11万元，下降33.03%,主要原因是：本年在职人员减少，行政单位医疗支出较上年减少。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8.卫生健康支出(类)行政事业单位医疗(款)事业单位医疗(项):支出决算数为11.98万元，比上年决算增加2.76万元，增长29.93%,主要原因是：本年在职人员工资基数调增，医疗缴费基数上涨，相应支出增加。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9.卫生健康支出(类)行政事业单位医疗(款)公务员医疗补助(项):支出决算数为4.27万元，比上年决算增加2.23万元，增长109.31%,主要原因是：本年在职人员工资基数调增，医疗缴费基数上涨，相应支出增加。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农林水支出(类)农村综合改革(款)对村级公益事业建设的补助(项):支出决算数为150.97万元，比上年决算减少63.18万元，下降29.50%,主要原因是：本年科目调整，部分塔尔拉克干部周转房项目经费，上年在对村级公益事业建设的补助科目列支，本年部分调整至对村民委员会和村党支部的补助科目列支，导致相关经费减少。</w:t>
      </w:r>
    </w:p>
    <w:p>
      <w:pPr>
        <w:spacing w:line="580" w:lineRule="exact"/>
        <w:ind w:firstLine="640"/>
        <w:jc w:val="both"/>
      </w:pPr>
      <w:r>
        <w:rPr>
          <w:rFonts w:ascii="仿宋_GB2312" w:hAnsi="仿宋_GB2312" w:eastAsia="仿宋_GB2312"/>
          <w:b w:val="0"/>
          <w:sz w:val="32"/>
        </w:rPr>
        <w:t>11.农林水支出(类)农村综合改革(款)对村民委员会和村党支部的补助(项):支出决算数为2,117.05万元，比上年决算增加2,117.05万元，增长100.00%,主要原因是：本年增加对村民委员会和村党支部的补助，本年科目调整，部分塔尔拉克干部周转房项目经费，上年在对村级公益事业建设的补助科目列支及其他支出列支，本年在对村民委员会和村党支部的补助科目列支，导致相关经费增加。</w:t>
      </w:r>
    </w:p>
    <w:p>
      <w:pPr>
        <w:spacing w:line="580" w:lineRule="exact"/>
        <w:ind w:firstLine="640"/>
        <w:jc w:val="both"/>
      </w:pPr>
      <w:r>
        <w:rPr>
          <w:rFonts w:ascii="仿宋_GB2312" w:hAnsi="仿宋_GB2312" w:eastAsia="仿宋_GB2312"/>
          <w:b w:val="0"/>
          <w:sz w:val="32"/>
        </w:rPr>
        <w:t>12.农林水支出(类)农村综合改革(款)其他农村综合改革支出(项):支出决算数为89.51万元，比上年决算增加89.51万元，增长100.00%,主要原因是：本年增加轮台西苑社区综合服务设施建设项目经费，导致相关经费增加。</w:t>
      </w:r>
    </w:p>
    <w:p>
      <w:pPr>
        <w:spacing w:line="580" w:lineRule="exact"/>
        <w:ind w:firstLine="640"/>
        <w:jc w:val="both"/>
      </w:pPr>
      <w:r>
        <w:rPr>
          <w:rFonts w:ascii="仿宋_GB2312" w:hAnsi="仿宋_GB2312" w:eastAsia="仿宋_GB2312"/>
          <w:b w:val="0"/>
          <w:sz w:val="32"/>
        </w:rPr>
        <w:t>13.住房保障支出(类)住房改革支出(款)住房公积金(项):支出决算数为40.72万元，比上年决算增加2.27万元，增长5.90%,主要原因是：本年在职人员工资基数调增，公积金缴费基数上涨，相应支出增加。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14.其他支出(类)其他支出(款)其他支出(项):支出决算数为19.55万元，比上年决算减少290.25万元，下降93.69%,主要原因是：本年科目调整，塔尔拉克干部周转房项目经费，上年在对其他支出科目列支，本年在对村民委员会和村党支部的补助科目列支，导致相关经费</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2024年度一般公共预算财政拨款基本支出3,473.18万元，其中：</w:t>
      </w:r>
      <w:r>
        <w:rPr>
          <w:rFonts w:ascii="仿宋_GB2312" w:hAnsi="仿宋_GB2312" w:eastAsia="仿宋_GB2312"/>
          <w:b/>
          <w:sz w:val="32"/>
        </w:rPr>
        <w:t>人员经费3,284.16万元，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包括：基本工资、津贴补贴、奖金、绩效工资、机关事业单位基本养老保险缴费、职工基本医疗保险缴费、公务员医疗补助缴费、其他社会保障缴费、住房公积金、退休费、抚恤金、生活补助、奖励金。</w:t>
      </w:r>
    </w:p>
    <w:p>
      <w:pPr>
        <w:spacing w:line="580" w:lineRule="exact"/>
        <w:ind w:firstLine="640"/>
        <w:jc w:val="both"/>
      </w:pPr>
      <w:r>
        <w:rPr>
          <w:rFonts w:ascii="仿宋_GB2312" w:hAnsi="仿宋_GB2312" w:eastAsia="仿宋_GB2312"/>
          <w:b/>
          <w:sz w:val="32"/>
        </w:rPr>
        <w:t>公用经费189.02万元，</w:t>
      </w:r>
      <w:r>
        <w:rPr>
          <w:rFonts w:ascii="仿宋_GB2312" w:hAnsi="仿宋_GB2312" w:eastAsia="仿宋_GB2312"/>
          <w:b w:val="0"/>
          <w:sz w:val="32"/>
        </w:rPr>
        <w:t>包括：办公费、印刷费、邮电费、差旅费、维修（护）费、租赁费、会议费、培训费、公务用车运行维护费、其他交通费用、办公设备购置、信息网络及软件购置更新。</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减少2.42万元，下降100.00%，主要原因是：本年减少组织部防空地下室易地建设费代扣代缴项目经费，导致相关经费减少。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年初预算数0.00万元，决算数0.00万元，预决算差异率0.00%，主要原因是：本年无政府性基金预算财政拨款支出。</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城乡社区支出(类)国有土地使用权出让收入安排的支出(款)农村社会事业支出(项):支出决算数为0.00万元，比上年决算减少2.42万元，下降100.00%,主要原因是：本年减少组织部防空地下室易地建设费代扣代缴项目经费，导致相关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2024年度财政拨款“三公”经费支出3.66万元，</w:t>
      </w:r>
      <w:r>
        <w:rPr>
          <w:rFonts w:ascii="仿宋_GB2312" w:hAnsi="仿宋_GB2312" w:eastAsia="仿宋_GB2312"/>
          <w:b w:val="0"/>
          <w:sz w:val="32"/>
        </w:rPr>
        <w:t>比上年减少0.01万元，下降0.27%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3.66万元，占100.00%，比上年减少0.01万元，下降0.27%，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3.66万元，其中：公务用车购置费0.00万元，公务用车运行维护费3.66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3.66万元，决算数3.66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3.66万元，决算数3.66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2024年度中共轮台县委组织部（行政单位和参照公务员法管理事业单位）机关运行经费支出189.02万元，比上年增加136.68万元，增长261.14%，主要原因是：本年新购入固定资产，业务量增加，机关运行经费增加。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2024年度政府采购支出总额65.40万元，其中：政府采购货物支出34.95万元、政府采购工程支出14.86万元、政府采购服务支出15.58万元。</w:t>
      </w:r>
    </w:p>
    <w:p>
      <w:pPr>
        <w:spacing w:line="580" w:lineRule="exact"/>
        <w:ind w:firstLine="640"/>
        <w:jc w:val="both"/>
      </w:pPr>
      <w:r>
        <w:rPr>
          <w:rFonts w:ascii="仿宋_GB2312" w:hAnsi="仿宋_GB2312" w:eastAsia="仿宋_GB2312"/>
          <w:b w:val="0"/>
          <w:sz w:val="32"/>
        </w:rPr>
        <w:t>授予中小企业合同金额65.40万元，占政府采购支出总额的100.00%，其中：授予小微企业合同金额57.77万元，占政府采购支出总额的88.33%。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3,143.00平方米，价值823.23万元。车辆4辆，价值75.65万元，其中：副部（省）级及以上领导用车0辆、主要负责人用车3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3,808.89万元，实际执行总额3,779.51万元；预算绩效评价项目8个，全年预算数1,320.69万元，全年执行数1,320.08万元。预算绩效管理取得的成效：一是强化组织保障和制度建设。成立了以项目为主的预算项目绩效工作小组，指导、督促、协调开展预算项目绩效实施工作，组织学习、传达有关文件和会议精神，提高了单位预算管理认识，明确“花钱必问效，无效必问责”绩效管理理念。二是提升绩效管理理论知识水平。积极组织项目单位人员学习预算绩效管理相关政策概念、业务流程。三是强化预算绩效目标设置。围绕本部门和单位职责、业务活动，从运行成本、管理效率、履职效能、社会效应、可持续发展能力和服务对象满意度等方面，科学设置部门和单位预算项目绩效目标。四是强化部门预算的监督管理。预算执行过程中，严格按照“谁支出，谁负责”的原则，对绩效目标完成情况和预算执行进度实行日常监控，发现绩效目标偏离、资金使用低效等问题及时分析原因，采取措施予以纠正，确保绩效目标如期实现。同时，按照财政部门工作安排和部署，定期组织单位开展预算项目绩效运行自评，建立定期分析报告制度</w:t>
      </w:r>
      <w:r>
        <w:rPr>
          <w:rFonts w:hint="eastAsia" w:ascii="仿宋_GB2312" w:hAnsi="仿宋_GB2312" w:eastAsia="仿宋_GB2312"/>
          <w:b w:val="0"/>
          <w:sz w:val="32"/>
          <w:lang w:eastAsia="zh-CN"/>
        </w:rPr>
        <w:t>。</w:t>
      </w:r>
      <w:r>
        <w:rPr>
          <w:rFonts w:ascii="仿宋_GB2312" w:hAnsi="仿宋_GB2312" w:eastAsia="仿宋_GB2312"/>
          <w:b w:val="0"/>
          <w:sz w:val="32"/>
        </w:rPr>
        <w:t>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进一步完善项目评价过程中有关数据和资料的收集、整理、审核及分析。项目启动时同步做好档案的归纳与整理，及时整理、收集、汇总，健全档案资料。项目后续管理有待进一步加强和跟踪；二是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中共轮台县委组织部</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802.37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3,808.89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746.93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3,713.66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3,713.66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1.分批对全县各级党员开展集中学习、专题辅导，确保乡科级及以下领导干部每年培训时间不少12天或90 学时；2.结合空编情况，立足内招生办、选调生、公务员、留疆战士招录等渠道，每年招录50名左右干部补充新鲜血液；3.扎实推动240个未获评“五个好”党支部晋位升级，严格</w:t>
            </w:r>
            <w:r>
              <w:rPr>
                <w:rFonts w:hint="eastAsia" w:ascii="宋体" w:hAnsi="宋体"/>
                <w:sz w:val="16"/>
                <w:lang w:eastAsia="zh-CN"/>
              </w:rPr>
              <w:t>抓好</w:t>
            </w:r>
            <w:r>
              <w:rPr>
                <w:rFonts w:ascii="宋体" w:hAnsi="宋体" w:eastAsia="宋体"/>
                <w:sz w:val="16"/>
              </w:rPr>
              <w:t>软弱涣散基层党组织、后进党组织专项整顿，推动</w:t>
            </w:r>
            <w:r>
              <w:rPr>
                <w:rFonts w:hint="eastAsia" w:ascii="宋体" w:hAnsi="宋体"/>
                <w:sz w:val="16"/>
                <w:lang w:eastAsia="zh-CN"/>
              </w:rPr>
              <w:t>全面进步</w:t>
            </w:r>
            <w:r>
              <w:rPr>
                <w:rFonts w:ascii="宋体" w:hAnsi="宋体" w:eastAsia="宋体"/>
                <w:sz w:val="16"/>
              </w:rPr>
              <w:t>、全面过硬，县级层面每年分层分类选树50个“五个好”党支部示范点4.组织党员至少承诺践诺5年为民实事，开展志愿服务时</w:t>
            </w:r>
            <w:r>
              <w:rPr>
                <w:rFonts w:hint="eastAsia" w:ascii="宋体" w:hAnsi="宋体"/>
                <w:sz w:val="16"/>
                <w:lang w:eastAsia="zh-CN"/>
              </w:rPr>
              <w:t>长</w:t>
            </w:r>
            <w:r>
              <w:rPr>
                <w:rFonts w:ascii="宋体" w:hAnsi="宋体" w:eastAsia="宋体"/>
                <w:sz w:val="16"/>
              </w:rPr>
              <w:t>不少于32小时；5.基层党组织每年至少开展12场次岗位</w:t>
            </w:r>
            <w:r>
              <w:rPr>
                <w:rFonts w:hint="eastAsia" w:ascii="宋体" w:hAnsi="宋体"/>
                <w:sz w:val="16"/>
                <w:lang w:eastAsia="zh-CN"/>
              </w:rPr>
              <w:t>练兵</w:t>
            </w:r>
            <w:r>
              <w:rPr>
                <w:rFonts w:ascii="宋体" w:hAnsi="宋体" w:eastAsia="宋体"/>
                <w:sz w:val="16"/>
              </w:rPr>
              <w:t>、技能比武、劳动竞赛等活动；6. 每年召开人才招聘会不少于24场次，为人才流动提供优质服务。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为了落实全国、自治区、自治州组织部长会议精神和</w:t>
            </w:r>
            <w:r>
              <w:rPr>
                <w:rFonts w:hint="eastAsia" w:ascii="宋体" w:hAnsi="宋体"/>
                <w:sz w:val="16"/>
                <w:lang w:eastAsia="zh-CN"/>
              </w:rPr>
              <w:t>县委</w:t>
            </w:r>
            <w:r>
              <w:rPr>
                <w:rFonts w:ascii="宋体" w:hAnsi="宋体" w:eastAsia="宋体"/>
                <w:sz w:val="16"/>
              </w:rPr>
              <w:t>部署要求2024年度在自治区、自治州党委的坚强领导和州党委组织部的精心指导下，轮台县委组织部破除惯性思维、</w:t>
            </w:r>
            <w:r>
              <w:rPr>
                <w:rFonts w:hint="eastAsia" w:ascii="宋体" w:hAnsi="宋体"/>
                <w:sz w:val="16"/>
                <w:lang w:eastAsia="zh-CN"/>
              </w:rPr>
              <w:t>开拓</w:t>
            </w:r>
            <w:r>
              <w:rPr>
                <w:rFonts w:ascii="宋体" w:hAnsi="宋体" w:eastAsia="宋体"/>
                <w:sz w:val="16"/>
              </w:rPr>
              <w:t>新时代组织工作路径，2024年已完成：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1.已完成党员开展志愿服务时长32小时以上，达到开阔干部视野，拓宽学习渠道、为民服务的良好效果；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2.已完成新招录公务员52人，考察干部186人，达到了达到为轮台干部队伍输送新鲜血液，配齐配强干部队伍的效果；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3.已完成“五个好”党支部示范点创建，创建了50个五好党支部，达到了党组织战斗力进一步增强，党员队伍主动担当、积极作为，形成了干事创业的良好氛围；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4.已完成党员先锋岗个数13个，达到了党员干部在乡村振兴、民族团结、农业生产，经济高质量发展一线比学赶超的氛围，为群众纾困解难；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5.已完成基层选派专业技术人员赴沧州培养人数10人，达到了基层党员业务工作更加熟练，增强了干事创业的本领。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新招录干部人数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w:t>
            </w:r>
            <w:r>
              <w:rPr>
                <w:rFonts w:hint="eastAsia" w:ascii="宋体" w:hAnsi="宋体"/>
                <w:sz w:val="16"/>
                <w:lang w:eastAsia="zh-CN"/>
              </w:rPr>
              <w:t>年度</w:t>
            </w: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“五个好”党支部示范点数量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w:t>
            </w:r>
            <w:r>
              <w:rPr>
                <w:rFonts w:hint="eastAsia" w:ascii="宋体" w:hAnsi="宋体"/>
                <w:sz w:val="16"/>
                <w:lang w:eastAsia="zh-CN"/>
              </w:rPr>
              <w:t>年度</w:t>
            </w: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党员开展志愿服务时长</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&gt;=32小时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w:t>
            </w:r>
            <w:r>
              <w:rPr>
                <w:rFonts w:hint="eastAsia" w:ascii="宋体" w:hAnsi="宋体"/>
                <w:sz w:val="16"/>
                <w:lang w:eastAsia="zh-CN"/>
              </w:rPr>
              <w:t>年度</w:t>
            </w: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32小时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设立党员先锋岗个数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w:t>
            </w:r>
            <w:r>
              <w:rPr>
                <w:rFonts w:hint="eastAsia" w:ascii="宋体" w:hAnsi="宋体"/>
                <w:sz w:val="16"/>
                <w:lang w:eastAsia="zh-CN"/>
              </w:rPr>
              <w:t>年度</w:t>
            </w: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选派专业技术人员赴沧州培养人数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w:t>
            </w:r>
            <w:r>
              <w:rPr>
                <w:rFonts w:hint="eastAsia" w:ascii="宋体" w:hAnsi="宋体"/>
                <w:sz w:val="16"/>
                <w:lang w:eastAsia="zh-CN"/>
              </w:rPr>
              <w:t>年度</w:t>
            </w: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06"/>
        <w:gridCol w:w="563"/>
        <w:gridCol w:w="563"/>
        <w:gridCol w:w="606"/>
        <w:gridCol w:w="1016"/>
        <w:gridCol w:w="563"/>
        <w:gridCol w:w="563"/>
        <w:gridCol w:w="585"/>
        <w:gridCol w:w="563"/>
        <w:gridCol w:w="563"/>
        <w:gridCol w:w="936"/>
        <w:gridCol w:w="607"/>
        <w:gridCol w:w="697"/>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组织部：2024年村干部报酬、三老人员生活补助项目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中共新疆轮台</w:t>
            </w:r>
            <w:r>
              <w:rPr>
                <w:rFonts w:hint="eastAsia" w:ascii="宋体" w:hAnsi="宋体"/>
                <w:sz w:val="16"/>
                <w:lang w:eastAsia="zh-CN"/>
              </w:rPr>
              <w:t>县委</w:t>
            </w:r>
            <w:r>
              <w:rPr>
                <w:rFonts w:ascii="宋体" w:hAnsi="宋体" w:eastAsia="宋体"/>
                <w:sz w:val="16"/>
              </w:rPr>
              <w:t>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中共轮台县委组织部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221.5</w:t>
            </w:r>
            <w:bookmarkStart w:id="0" w:name="_GoBack"/>
            <w:bookmarkEnd w:id="0"/>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按照《中国共产党基层组织条例》、自治区党委组织部《关于提高村干部基本报酬的通知》、自治区《农村老干部、老党员、老模范、老军人》管理办法、《轮台县第二十届党委第145次常委会会议（纪要）</w:t>
            </w:r>
            <w:r>
              <w:rPr>
                <w:rFonts w:hint="eastAsia" w:ascii="宋体" w:hAnsi="宋体"/>
                <w:sz w:val="16"/>
                <w:lang w:eastAsia="zh-CN"/>
              </w:rPr>
              <w:t>》</w:t>
            </w:r>
            <w:r>
              <w:rPr>
                <w:rFonts w:ascii="宋体" w:hAnsi="宋体" w:eastAsia="宋体"/>
                <w:sz w:val="16"/>
              </w:rPr>
              <w:t xml:space="preserve">等相关文件精神，发放村组干部、三老人员生活补贴；                                                                                                               </w:t>
            </w:r>
            <w:r>
              <w:rPr>
                <w:rFonts w:ascii="宋体" w:hAnsi="宋体" w:eastAsia="宋体"/>
                <w:sz w:val="16"/>
              </w:rPr>
              <w:br w:type="textWrapping"/>
            </w:r>
            <w:r>
              <w:rPr>
                <w:rFonts w:ascii="宋体" w:hAnsi="宋体" w:eastAsia="宋体"/>
                <w:sz w:val="16"/>
              </w:rPr>
              <w:t>目标1：计划发放65个村（社区）村干部三老人员生活补贴，着力营造基层干部安心安身安业的干事环境。"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自治区党委组织部《关于提高村干部基本报酬的通知》、自治区《农村老干部、老党员、老模范、老军人》管理办法等相关文件精神，已完成发放65个村（社区）村干部三老人员生活补贴，着力营造了基层干部安心安身安业的干事环境，保障了村干部、三老人员生活水平，提高了村干部工作积极性。</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补助村（社区）个数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全年补助发放金额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&lt;=221.5885万元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=221.5885万元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保障村干部、三老人员生活水平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有力保障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提高村干部积极性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组织部：巴财行</w:t>
            </w:r>
            <w:r>
              <w:rPr>
                <w:rFonts w:hint="eastAsia" w:ascii="宋体" w:hAnsi="宋体"/>
                <w:sz w:val="16"/>
                <w:lang w:eastAsia="zh-CN"/>
              </w:rPr>
              <w:t>〔2023〕21号</w:t>
            </w:r>
            <w:r>
              <w:rPr>
                <w:rFonts w:ascii="宋体" w:hAnsi="宋体" w:eastAsia="宋体"/>
                <w:sz w:val="16"/>
              </w:rPr>
              <w:t>关于下达自治州人才发展专项经费的通知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中共新疆轮台</w:t>
            </w:r>
            <w:r>
              <w:rPr>
                <w:rFonts w:hint="eastAsia" w:ascii="宋体" w:hAnsi="宋体"/>
                <w:sz w:val="16"/>
                <w:lang w:eastAsia="zh-CN"/>
              </w:rPr>
              <w:t>县委</w:t>
            </w:r>
            <w:r>
              <w:rPr>
                <w:rFonts w:ascii="宋体" w:hAnsi="宋体" w:eastAsia="宋体"/>
                <w:sz w:val="16"/>
              </w:rPr>
              <w:t>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中共轮台县委组织部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根据《自治区党委、自治区人民政府关于加强和改进新时代人才工作的实施意见》（新党发〔2022〕8号）和《自治州党委 自治州人民政府印发</w:t>
            </w:r>
            <w:r>
              <w:rPr>
                <w:rFonts w:hint="eastAsia" w:ascii="宋体" w:hAnsi="宋体"/>
                <w:sz w:val="16"/>
                <w:lang w:eastAsia="zh-CN"/>
              </w:rPr>
              <w:t>〈</w:t>
            </w:r>
            <w:r>
              <w:rPr>
                <w:rFonts w:ascii="宋体" w:hAnsi="宋体" w:eastAsia="宋体"/>
                <w:sz w:val="16"/>
              </w:rPr>
              <w:t>关于加强和改进新时代人才工作的实施方案&gt;的通知》（巴党发〔2023〕3号）文件精神，通过实施人才发展扶持项目和人才引进扶持项目，提升我县人才队伍的整体素质，促进我县经济发展：</w:t>
            </w:r>
            <w:r>
              <w:rPr>
                <w:rFonts w:ascii="宋体" w:hAnsi="宋体" w:eastAsia="宋体"/>
                <w:sz w:val="16"/>
              </w:rPr>
              <w:br w:type="textWrapping"/>
            </w:r>
            <w:r>
              <w:rPr>
                <w:rFonts w:ascii="宋体" w:hAnsi="宋体" w:eastAsia="宋体"/>
                <w:sz w:val="16"/>
              </w:rPr>
              <w:t>目标1：计划进行人才发展扶持项目，选派不少于10位本地人才赴河北省沧州市跟岗培养锻炼，充分学习借鉴对口援疆省市相关工作领域先进理念、成功经验和业务技能，提升我县人才队伍的整体素质；</w:t>
            </w:r>
            <w:r>
              <w:rPr>
                <w:rFonts w:ascii="宋体" w:hAnsi="宋体" w:eastAsia="宋体"/>
                <w:sz w:val="16"/>
              </w:rPr>
              <w:br w:type="textWrapping"/>
            </w:r>
            <w:r>
              <w:rPr>
                <w:rFonts w:ascii="宋体" w:hAnsi="宋体" w:eastAsia="宋体"/>
                <w:sz w:val="16"/>
              </w:rPr>
              <w:t>目标2：计划开展人才引进扶持项目，服务保障引进的硕士研究生等高层次人才工作补贴等待遇兑现不少于12人，增强人才归属感，激发创新活力。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本年度严格执行《自治区党委、自治区人民政府关于加强和改进新时代人才工作的实施意见》（新党发〔2022〕8号）和《自治州党委 自治州人民政府印发</w:t>
            </w:r>
            <w:r>
              <w:rPr>
                <w:rFonts w:hint="eastAsia" w:ascii="宋体" w:hAnsi="宋体"/>
                <w:sz w:val="16"/>
                <w:lang w:eastAsia="zh-CN"/>
              </w:rPr>
              <w:t>〈</w:t>
            </w:r>
            <w:r>
              <w:rPr>
                <w:rFonts w:ascii="宋体" w:hAnsi="宋体" w:eastAsia="宋体"/>
                <w:sz w:val="16"/>
              </w:rPr>
              <w:t>关于加强和改进新时代人才工作的实施方案&gt;的通知》（巴党发〔2023〕3号）文件，已完成选派10人赴内地跟岗培养锻炼，补贴高层次人才12人，提升了我县人才队伍的整体素质，增强了人才归属感。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选派赴内地跟岗培养锻炼的人才人数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补贴高层次人才人数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人才发展扶持和人才引进扶持项目费用实报实销比例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人才发展扶持和人才引进扶持项目费用报销及时率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选派人才赴内地跟岗培养锻炼成本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补贴高层次人才成本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人才职业发展提升率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人才留存服务率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组织部：巴财行</w:t>
            </w:r>
            <w:r>
              <w:rPr>
                <w:rFonts w:hint="eastAsia" w:ascii="宋体" w:hAnsi="宋体"/>
                <w:sz w:val="16"/>
                <w:lang w:eastAsia="zh-CN"/>
              </w:rPr>
              <w:t>〔2023〕37号</w:t>
            </w:r>
            <w:r>
              <w:rPr>
                <w:rFonts w:ascii="宋体" w:hAnsi="宋体" w:eastAsia="宋体"/>
                <w:sz w:val="16"/>
              </w:rPr>
              <w:t>、</w:t>
            </w:r>
            <w:r>
              <w:rPr>
                <w:rFonts w:hint="eastAsia" w:ascii="宋体" w:hAnsi="宋体"/>
                <w:sz w:val="16"/>
                <w:lang w:eastAsia="zh-CN"/>
              </w:rPr>
              <w:t>〔2024〕29号</w:t>
            </w:r>
            <w:r>
              <w:rPr>
                <w:rFonts w:ascii="宋体" w:hAnsi="宋体" w:eastAsia="宋体"/>
                <w:sz w:val="16"/>
              </w:rPr>
              <w:t>关于下达自治州“五个好”党支部示范点补助经费的通知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中共新疆轮台</w:t>
            </w:r>
            <w:r>
              <w:rPr>
                <w:rFonts w:hint="eastAsia" w:ascii="宋体" w:hAnsi="宋体"/>
                <w:sz w:val="16"/>
                <w:lang w:eastAsia="zh-CN"/>
              </w:rPr>
              <w:t>县委</w:t>
            </w:r>
            <w:r>
              <w:rPr>
                <w:rFonts w:ascii="宋体" w:hAnsi="宋体" w:eastAsia="宋体"/>
                <w:sz w:val="16"/>
              </w:rPr>
              <w:t>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中共轮台县委组织部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根据《中共</w:t>
            </w:r>
            <w:r>
              <w:rPr>
                <w:rFonts w:hint="eastAsia" w:ascii="宋体" w:hAnsi="宋体"/>
                <w:sz w:val="16"/>
                <w:lang w:eastAsia="zh-CN"/>
              </w:rPr>
              <w:t>巴音郭楞蒙古自治州</w:t>
            </w:r>
            <w:r>
              <w:rPr>
                <w:rFonts w:ascii="宋体" w:hAnsi="宋体" w:eastAsia="宋体"/>
                <w:sz w:val="16"/>
              </w:rPr>
              <w:t>委员会组织部关于选数2023年度自治区“五个好”标准化规范化党支部、“进位之星”的决定文件》要求，推进“五个好”标准化规范化党支部建设，为乡村振兴和社会治理现代化提供坚强法治保障。</w:t>
            </w:r>
            <w:r>
              <w:rPr>
                <w:rFonts w:ascii="宋体" w:hAnsi="宋体" w:eastAsia="宋体"/>
                <w:sz w:val="16"/>
              </w:rPr>
              <w:br w:type="textWrapping"/>
            </w:r>
            <w:r>
              <w:rPr>
                <w:rFonts w:ascii="宋体" w:hAnsi="宋体" w:eastAsia="宋体"/>
                <w:sz w:val="16"/>
              </w:rPr>
              <w:t>目标1：对全县符合发放标准的13个党支部按年发放补助，</w:t>
            </w:r>
            <w:r>
              <w:rPr>
                <w:rFonts w:hint="eastAsia" w:ascii="宋体" w:hAnsi="宋体"/>
                <w:sz w:val="16"/>
                <w:lang w:eastAsia="zh-CN"/>
              </w:rPr>
              <w:t>加强党的自身建设</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本年度严格执行《中共</w:t>
            </w:r>
            <w:r>
              <w:rPr>
                <w:rFonts w:hint="eastAsia" w:ascii="宋体" w:hAnsi="宋体"/>
                <w:sz w:val="16"/>
                <w:lang w:eastAsia="zh-CN"/>
              </w:rPr>
              <w:t>巴音郭楞蒙古自治州</w:t>
            </w:r>
            <w:r>
              <w:rPr>
                <w:rFonts w:ascii="宋体" w:hAnsi="宋体" w:eastAsia="宋体"/>
                <w:sz w:val="16"/>
              </w:rPr>
              <w:t>委员会组织部关于选2023年度自治区“五个好”标准化规范化党支部、“进位之星”的决定文件》要求，已完成对全县符合发放标准的13个党支部按年发放补助，加强了党建自身建设。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补助党支部数量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党支部补助标准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项目受益党支部个数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加强党的自身建设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受补助党支部满意度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597"/>
        <w:gridCol w:w="696"/>
        <w:gridCol w:w="597"/>
        <w:gridCol w:w="597"/>
        <w:gridCol w:w="608"/>
        <w:gridCol w:w="597"/>
        <w:gridCol w:w="597"/>
        <w:gridCol w:w="856"/>
        <w:gridCol w:w="696"/>
        <w:gridCol w:w="630"/>
        <w:gridCol w:w="77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组织部：巴财行</w:t>
            </w:r>
            <w:r>
              <w:rPr>
                <w:rFonts w:hint="eastAsia" w:ascii="宋体" w:hAnsi="宋体"/>
                <w:sz w:val="16"/>
                <w:lang w:eastAsia="zh-CN"/>
              </w:rPr>
              <w:t>〔2023〕43号</w:t>
            </w:r>
            <w:r>
              <w:rPr>
                <w:rFonts w:ascii="宋体" w:hAnsi="宋体" w:eastAsia="宋体"/>
                <w:sz w:val="16"/>
              </w:rPr>
              <w:t>关于提前下达2024年度自治区援疆干部医疗费的通知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中共新疆轮台</w:t>
            </w:r>
            <w:r>
              <w:rPr>
                <w:rFonts w:hint="eastAsia" w:ascii="宋体" w:hAnsi="宋体"/>
                <w:sz w:val="16"/>
                <w:lang w:eastAsia="zh-CN"/>
              </w:rPr>
              <w:t>县委</w:t>
            </w:r>
            <w:r>
              <w:rPr>
                <w:rFonts w:ascii="宋体" w:hAnsi="宋体" w:eastAsia="宋体"/>
                <w:sz w:val="16"/>
              </w:rPr>
              <w:t>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中共轮台县委组织部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9.22</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按照中组部、人力资源和社会保障部《关于印发</w:t>
            </w:r>
            <w:r>
              <w:rPr>
                <w:rFonts w:hint="eastAsia" w:ascii="宋体" w:hAnsi="宋体"/>
                <w:sz w:val="16"/>
                <w:lang w:eastAsia="zh-CN"/>
              </w:rPr>
              <w:t>〈</w:t>
            </w:r>
            <w:r>
              <w:rPr>
                <w:rFonts w:ascii="宋体" w:hAnsi="宋体" w:eastAsia="宋体"/>
                <w:sz w:val="16"/>
              </w:rPr>
              <w:t>对口援疆干部和人才管理办法&gt;的通知》（组通字</w:t>
            </w:r>
            <w:r>
              <w:rPr>
                <w:rFonts w:hint="eastAsia" w:ascii="宋体" w:hAnsi="宋体"/>
                <w:sz w:val="16"/>
                <w:lang w:eastAsia="zh-CN"/>
              </w:rPr>
              <w:t>〔2011〕6号）</w:t>
            </w:r>
            <w:r>
              <w:rPr>
                <w:rFonts w:ascii="宋体" w:hAnsi="宋体" w:eastAsia="宋体"/>
                <w:sz w:val="16"/>
              </w:rPr>
              <w:t>文件精神，做好援疆干部人才医疗保障工作。                                                                                                               目标1：保障援疆干部医疗费报销人数26人，援疆干部人才在疆因病因伤发生的医疗费用按有关规定报销，保障其在援疆期间医疗待遇，实现疆内就医实报实销，提高援疆干部积极性。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按照中组部、人力资源和社会保障部《关于印发</w:t>
            </w:r>
            <w:r>
              <w:rPr>
                <w:rFonts w:hint="eastAsia" w:ascii="宋体" w:hAnsi="宋体"/>
                <w:sz w:val="16"/>
                <w:lang w:eastAsia="zh-CN"/>
              </w:rPr>
              <w:t>〈</w:t>
            </w:r>
            <w:r>
              <w:rPr>
                <w:rFonts w:ascii="宋体" w:hAnsi="宋体" w:eastAsia="宋体"/>
                <w:sz w:val="16"/>
              </w:rPr>
              <w:t>对口援疆干部和人才管理办法&gt;的通知》（组通字</w:t>
            </w:r>
            <w:r>
              <w:rPr>
                <w:rFonts w:hint="eastAsia" w:ascii="宋体" w:hAnsi="宋体"/>
                <w:sz w:val="16"/>
                <w:lang w:eastAsia="zh-CN"/>
              </w:rPr>
              <w:t>〔2011〕6号）</w:t>
            </w:r>
            <w:r>
              <w:rPr>
                <w:rFonts w:ascii="宋体" w:hAnsi="宋体" w:eastAsia="宋体"/>
                <w:sz w:val="16"/>
              </w:rPr>
              <w:t>文件精神，做好援疆干部人才医疗保障工作。保障援疆干部医疗费报销人数26人，援疆干部人才在疆因病因伤发生的医疗费用按有关规定报销，保障其在援疆期间医疗待遇，实现疆内就医实报实销，提高援疆干部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保障援疆干部医疗费报销人数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报销医疗费次数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援疆干部医疗费用报销覆盖率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医疗费报销及时率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医疗费人均报销标准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=2766.18元/人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计划对县内26名援疆干部人才有符合医疗费保险情形的，进行报销，预算时按人均3000元上限测算，但实际报销遵循“实报实销”原则，总计报销7.19万元，人均2766.18元，与预期指标产生偏差。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提高援疆干部积极性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降低援疆干部人才看病费用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组织部：巴财预</w:t>
            </w:r>
            <w:r>
              <w:rPr>
                <w:rFonts w:hint="eastAsia" w:ascii="宋体" w:hAnsi="宋体"/>
                <w:sz w:val="16"/>
                <w:lang w:eastAsia="zh-CN"/>
              </w:rPr>
              <w:t>〔2024〕16号</w:t>
            </w:r>
            <w:r>
              <w:rPr>
                <w:rFonts w:ascii="宋体" w:hAnsi="宋体" w:eastAsia="宋体"/>
                <w:sz w:val="16"/>
              </w:rPr>
              <w:t>关于拨付2024年自治区</w:t>
            </w:r>
            <w:r>
              <w:rPr>
                <w:rFonts w:hint="eastAsia" w:ascii="宋体" w:hAnsi="宋体"/>
                <w:sz w:val="16"/>
                <w:lang w:val="en-US" w:eastAsia="zh-CN"/>
              </w:rPr>
              <w:t>为民办实事</w:t>
            </w:r>
            <w:r>
              <w:rPr>
                <w:rFonts w:ascii="宋体" w:hAnsi="宋体" w:eastAsia="宋体"/>
                <w:sz w:val="16"/>
              </w:rPr>
              <w:t>工作专项经费的通知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中共新疆轮台</w:t>
            </w:r>
            <w:r>
              <w:rPr>
                <w:rFonts w:hint="eastAsia" w:ascii="宋体" w:hAnsi="宋体"/>
                <w:sz w:val="16"/>
                <w:lang w:eastAsia="zh-CN"/>
              </w:rPr>
              <w:t>县委</w:t>
            </w:r>
            <w:r>
              <w:rPr>
                <w:rFonts w:ascii="宋体" w:hAnsi="宋体" w:eastAsia="宋体"/>
                <w:sz w:val="16"/>
              </w:rPr>
              <w:t>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中共轮台县委组织部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进一步加强自治区</w:t>
            </w:r>
            <w:r>
              <w:rPr>
                <w:rFonts w:hint="eastAsia" w:ascii="宋体" w:hAnsi="宋体"/>
                <w:sz w:val="16"/>
                <w:lang w:val="en-US" w:eastAsia="zh-CN"/>
              </w:rPr>
              <w:t>为民办实事</w:t>
            </w:r>
            <w:r>
              <w:rPr>
                <w:rFonts w:ascii="宋体" w:hAnsi="宋体" w:eastAsia="宋体"/>
                <w:sz w:val="16"/>
              </w:rPr>
              <w:t>工作，提高</w:t>
            </w:r>
            <w:r>
              <w:rPr>
                <w:rFonts w:hint="eastAsia" w:ascii="宋体" w:hAnsi="宋体"/>
                <w:sz w:val="16"/>
                <w:lang w:val="en-US" w:eastAsia="zh-CN"/>
              </w:rPr>
              <w:t>为民办实事</w:t>
            </w:r>
            <w:r>
              <w:rPr>
                <w:rFonts w:ascii="宋体" w:hAnsi="宋体" w:eastAsia="宋体"/>
                <w:sz w:val="16"/>
              </w:rPr>
              <w:t>队员生活补助，推动</w:t>
            </w:r>
            <w:r>
              <w:rPr>
                <w:rFonts w:hint="eastAsia" w:ascii="宋体" w:hAnsi="宋体"/>
                <w:sz w:val="16"/>
                <w:lang w:val="en-US" w:eastAsia="zh-CN"/>
              </w:rPr>
              <w:t>为民办实事</w:t>
            </w:r>
            <w:r>
              <w:rPr>
                <w:rFonts w:ascii="宋体" w:hAnsi="宋体" w:eastAsia="宋体"/>
                <w:sz w:val="16"/>
              </w:rPr>
              <w:t>工作常态化长效化制度化，确保</w:t>
            </w:r>
            <w:r>
              <w:rPr>
                <w:rFonts w:hint="eastAsia" w:ascii="宋体" w:hAnsi="宋体"/>
                <w:sz w:val="16"/>
                <w:lang w:val="en-US" w:eastAsia="zh-CN"/>
              </w:rPr>
              <w:t>为民办实事</w:t>
            </w:r>
            <w:r>
              <w:rPr>
                <w:rFonts w:ascii="宋体" w:hAnsi="宋体" w:eastAsia="宋体"/>
                <w:sz w:val="16"/>
              </w:rPr>
              <w:t>工作落实落地，实施以下项目：</w:t>
            </w:r>
            <w:r>
              <w:rPr>
                <w:rFonts w:ascii="宋体" w:hAnsi="宋体" w:eastAsia="宋体"/>
                <w:sz w:val="16"/>
              </w:rPr>
              <w:br w:type="textWrapping"/>
            </w:r>
            <w:r>
              <w:rPr>
                <w:rFonts w:ascii="宋体" w:hAnsi="宋体" w:eastAsia="宋体"/>
                <w:sz w:val="16"/>
              </w:rPr>
              <w:t>目标1：按时足额发放341名工作队成员生活补贴，确保</w:t>
            </w:r>
            <w:r>
              <w:rPr>
                <w:rFonts w:hint="eastAsia" w:ascii="宋体" w:hAnsi="宋体"/>
                <w:sz w:val="16"/>
                <w:lang w:val="en-US" w:eastAsia="zh-CN"/>
              </w:rPr>
              <w:t>为民办实事</w:t>
            </w:r>
            <w:r>
              <w:rPr>
                <w:rFonts w:ascii="宋体" w:hAnsi="宋体" w:eastAsia="宋体"/>
                <w:sz w:val="16"/>
              </w:rPr>
              <w:t>工作落实落地，提高</w:t>
            </w:r>
            <w:r>
              <w:rPr>
                <w:rFonts w:hint="eastAsia" w:ascii="宋体" w:hAnsi="宋体"/>
                <w:sz w:val="16"/>
                <w:lang w:val="en-US" w:eastAsia="zh-CN"/>
              </w:rPr>
              <w:t>为民办实事</w:t>
            </w:r>
            <w:r>
              <w:rPr>
                <w:rFonts w:ascii="宋体" w:hAnsi="宋体" w:eastAsia="宋体"/>
                <w:sz w:val="16"/>
              </w:rPr>
              <w:t>工作队服务能力。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本年度推动了</w:t>
            </w:r>
            <w:r>
              <w:rPr>
                <w:rFonts w:hint="eastAsia" w:ascii="宋体" w:hAnsi="宋体"/>
                <w:sz w:val="16"/>
                <w:lang w:val="en-US" w:eastAsia="zh-CN"/>
              </w:rPr>
              <w:t>为民办实事</w:t>
            </w:r>
            <w:r>
              <w:rPr>
                <w:rFonts w:ascii="宋体" w:hAnsi="宋体" w:eastAsia="宋体"/>
                <w:sz w:val="16"/>
              </w:rPr>
              <w:t>工作常态化长效化制度化，已完成按时足额发放341名工作队成员生活补贴，确保了</w:t>
            </w:r>
            <w:r>
              <w:rPr>
                <w:rFonts w:hint="eastAsia" w:ascii="宋体" w:hAnsi="宋体"/>
                <w:sz w:val="16"/>
                <w:lang w:val="en-US" w:eastAsia="zh-CN"/>
              </w:rPr>
              <w:t>为民办实事</w:t>
            </w:r>
            <w:r>
              <w:rPr>
                <w:rFonts w:ascii="宋体" w:hAnsi="宋体" w:eastAsia="宋体"/>
                <w:sz w:val="16"/>
              </w:rPr>
              <w:t>工作落实落地，提高了</w:t>
            </w:r>
            <w:r>
              <w:rPr>
                <w:rFonts w:hint="eastAsia" w:ascii="宋体" w:hAnsi="宋体"/>
                <w:sz w:val="16"/>
                <w:lang w:val="en-US" w:eastAsia="zh-CN"/>
              </w:rPr>
              <w:t>为民办实事</w:t>
            </w:r>
            <w:r>
              <w:rPr>
                <w:rFonts w:ascii="宋体" w:hAnsi="宋体" w:eastAsia="宋体"/>
                <w:sz w:val="16"/>
              </w:rPr>
              <w:t>工作队服务能力。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为民办实事</w:t>
            </w:r>
            <w:r>
              <w:rPr>
                <w:rFonts w:ascii="宋体" w:hAnsi="宋体" w:eastAsia="宋体"/>
                <w:sz w:val="16"/>
              </w:rPr>
              <w:t>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为民办实事</w:t>
            </w:r>
            <w:r>
              <w:rPr>
                <w:rFonts w:ascii="宋体" w:hAnsi="宋体" w:eastAsia="宋体"/>
                <w:sz w:val="16"/>
              </w:rPr>
              <w:t>补贴发放次数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为民办实事</w:t>
            </w: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为民办实事</w:t>
            </w: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w:t>
            </w:r>
            <w:r>
              <w:rPr>
                <w:rFonts w:hint="eastAsia" w:ascii="宋体" w:hAnsi="宋体"/>
                <w:sz w:val="16"/>
                <w:lang w:val="en-US" w:eastAsia="zh-CN"/>
              </w:rPr>
              <w:t>为民办实事</w:t>
            </w:r>
            <w:r>
              <w:rPr>
                <w:rFonts w:ascii="宋体" w:hAnsi="宋体" w:eastAsia="宋体"/>
                <w:sz w:val="16"/>
              </w:rPr>
              <w:t>补贴资金数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r>
              <w:rPr>
                <w:rFonts w:hint="eastAsia" w:ascii="宋体" w:hAnsi="宋体"/>
                <w:sz w:val="16"/>
                <w:lang w:val="en-US" w:eastAsia="zh-CN"/>
              </w:rPr>
              <w:t>为民办实事</w:t>
            </w:r>
            <w:r>
              <w:rPr>
                <w:rFonts w:ascii="宋体" w:hAnsi="宋体" w:eastAsia="宋体"/>
                <w:sz w:val="16"/>
              </w:rPr>
              <w:t>工作队服务能力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为民办实事</w:t>
            </w:r>
            <w:r>
              <w:rPr>
                <w:rFonts w:ascii="宋体" w:hAnsi="宋体" w:eastAsia="宋体"/>
                <w:sz w:val="16"/>
              </w:rPr>
              <w:t>工作队成员满意度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组织部：新财建</w:t>
            </w:r>
            <w:r>
              <w:rPr>
                <w:rFonts w:hint="eastAsia" w:ascii="宋体" w:hAnsi="宋体"/>
                <w:sz w:val="16"/>
                <w:lang w:eastAsia="zh-CN"/>
              </w:rPr>
              <w:t>〔2021〕199号</w:t>
            </w:r>
            <w:r>
              <w:rPr>
                <w:rFonts w:ascii="宋体" w:hAnsi="宋体" w:eastAsia="宋体"/>
                <w:sz w:val="16"/>
              </w:rPr>
              <w:t>下达2021年第三批新疆专项中央基建投资预算巴财建</w:t>
            </w:r>
            <w:r>
              <w:rPr>
                <w:rFonts w:hint="eastAsia" w:ascii="宋体" w:hAnsi="宋体"/>
                <w:sz w:val="16"/>
                <w:lang w:eastAsia="zh-CN"/>
              </w:rPr>
              <w:t>〔2021〕105号</w:t>
            </w:r>
            <w:r>
              <w:rPr>
                <w:rFonts w:ascii="宋体" w:hAnsi="宋体" w:eastAsia="宋体"/>
                <w:sz w:val="16"/>
              </w:rPr>
              <w:t>（塔尔拉克干部周转房）</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中共新疆轮台</w:t>
            </w:r>
            <w:r>
              <w:rPr>
                <w:rFonts w:hint="eastAsia" w:ascii="宋体" w:hAnsi="宋体"/>
                <w:sz w:val="16"/>
                <w:lang w:eastAsia="zh-CN"/>
              </w:rPr>
              <w:t>县委</w:t>
            </w:r>
            <w:r>
              <w:rPr>
                <w:rFonts w:ascii="宋体" w:hAnsi="宋体" w:eastAsia="宋体"/>
                <w:sz w:val="16"/>
              </w:rPr>
              <w:t>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中共轮台县委组织部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轮台县2021年乡镇干部周转宿舍建设项目可行性研究报告（代项目建议书）的批复》（巴发改项目〔2020〕1183号）要求，建成并完工干部周转宿舍60套，每套35平方米，总建筑面积2100平方米，地上三层，框架结构，并配套室外附属设施，现需支付项目剩余欠款150.97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严格执行《关于轮台县2021年乡镇干部周转宿舍建设项目可行性研究报告（代项目建议书）的批复》（巴发改项目〔2020〕1183号）要求，建成塔尔拉克乡干部周转宿舍60套，每套35平方米，总建筑面积2100平方米，地上三层，框架结构，并配套室外附属设施，并按照年度计划，完成项目审计，审定价525.77，并完成项目尾款支付，防范和化解了债务风险。</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欠款项目偿还执行率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欠款项目化解完成时间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欠款项目化解成本控制率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化解债务受益企业个数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组织部：村干部人身意外伤害保险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中共新疆轮台</w:t>
            </w:r>
            <w:r>
              <w:rPr>
                <w:rFonts w:hint="eastAsia" w:ascii="宋体" w:hAnsi="宋体"/>
                <w:sz w:val="16"/>
                <w:lang w:eastAsia="zh-CN"/>
              </w:rPr>
              <w:t>县委</w:t>
            </w:r>
            <w:r>
              <w:rPr>
                <w:rFonts w:ascii="宋体" w:hAnsi="宋体" w:eastAsia="宋体"/>
                <w:sz w:val="16"/>
              </w:rPr>
              <w:t>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中共轮台县委组织部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为保障全县村干部人身意外伤害保险全面落实，解决村干部人身安全后顾之忧。目标1：购买全县422名村干部人身意外伤害保险，标准135元/人/年，加强村干部人身意外保障，提高村干部工作积极性。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本年度解决了村干部人身安全后顾之忧，已完成购买全县422名村干部人身意外伤害保险，标准135元/人/年，加强了村干部人身意外保障，提高了村干部工作积极性。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购买人身意外伤害保险村干部人数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购买人身意外伤害保险村干部覆盖率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购买人身意外伤害保险及时率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购买保险标准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加强村干部人身意外保障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有力加强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3"/>
        <w:gridCol w:w="583"/>
        <w:gridCol w:w="584"/>
        <w:gridCol w:w="614"/>
        <w:gridCol w:w="936"/>
        <w:gridCol w:w="584"/>
        <w:gridCol w:w="584"/>
        <w:gridCol w:w="599"/>
        <w:gridCol w:w="584"/>
        <w:gridCol w:w="584"/>
        <w:gridCol w:w="856"/>
        <w:gridCol w:w="614"/>
        <w:gridCol w:w="696"/>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组织部：村干部城乡居民养老保险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中共新疆轮台</w:t>
            </w:r>
            <w:r>
              <w:rPr>
                <w:rFonts w:hint="eastAsia" w:ascii="宋体" w:hAnsi="宋体"/>
                <w:sz w:val="16"/>
                <w:lang w:eastAsia="zh-CN"/>
              </w:rPr>
              <w:t>县委</w:t>
            </w:r>
            <w:r>
              <w:rPr>
                <w:rFonts w:ascii="宋体" w:hAnsi="宋体" w:eastAsia="宋体"/>
                <w:sz w:val="16"/>
              </w:rPr>
              <w:t>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中共轮台县委组织部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目标1：为保障我县农牧民身份村“两委”养老待遇落到实处，切实为村干部</w:t>
            </w:r>
            <w:r>
              <w:rPr>
                <w:rFonts w:hint="eastAsia" w:ascii="宋体" w:hAnsi="宋体"/>
                <w:sz w:val="16"/>
                <w:lang w:eastAsia="zh-CN"/>
              </w:rPr>
              <w:t>消除后顾之忧</w:t>
            </w:r>
            <w:r>
              <w:rPr>
                <w:rFonts w:ascii="宋体" w:hAnsi="宋体" w:eastAsia="宋体"/>
                <w:sz w:val="16"/>
              </w:rPr>
              <w:t>。为320名村“两委”购买居民养老保险，标准为1428.13元/人。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本年度保障了我县农牧民身份村“两委”养老待遇，切实为村干部解决了后顾之忧，已完成为320名村“两委”购买居民养老保险，标准为1428.13元/人，提升了参保村干部工作积极性。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在任农牧民身份</w:t>
            </w:r>
            <w:r>
              <w:rPr>
                <w:rFonts w:hint="eastAsia" w:ascii="宋体" w:hAnsi="宋体"/>
                <w:sz w:val="16"/>
                <w:lang w:eastAsia="zh-CN"/>
              </w:rPr>
              <w:t>村“两委”</w:t>
            </w:r>
            <w:r>
              <w:rPr>
                <w:rFonts w:ascii="宋体" w:hAnsi="宋体" w:eastAsia="宋体"/>
                <w:sz w:val="16"/>
              </w:rPr>
              <w:t>养老保险参保人数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养老保险参保率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养老保险投保及时率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参保村干部养老保险参保标准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&lt;=1428.13元/人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=1428.13元/人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加强村干部养老保障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有力保障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提升参保村干部工作积极性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854407"/>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3C33B6"/>
    <w:rsid w:val="71473612"/>
    <w:rsid w:val="718F7F65"/>
    <w:rsid w:val="73423603"/>
    <w:rsid w:val="737A5923"/>
    <w:rsid w:val="73C3067B"/>
    <w:rsid w:val="73DE4104"/>
    <w:rsid w:val="73FB6630"/>
    <w:rsid w:val="74CE04EC"/>
    <w:rsid w:val="74E76DCD"/>
    <w:rsid w:val="76660D7C"/>
    <w:rsid w:val="77ED6F44"/>
    <w:rsid w:val="78EE4854"/>
    <w:rsid w:val="795A0A34"/>
    <w:rsid w:val="7A0D3BC7"/>
    <w:rsid w:val="7A3A3CDB"/>
    <w:rsid w:val="7DF359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6276</Words>
  <Characters>7205</Characters>
  <Lines>0</Lines>
  <Paragraphs>0</Paragraphs>
  <TotalTime>5</TotalTime>
  <ScaleCrop>false</ScaleCrop>
  <LinksUpToDate>false</LinksUpToDate>
  <CharactersWithSpaces>7213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2025-09-29T02:28:13Z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