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新疆轮台县人民政府办公室2024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1.负责县政府会议的准备工作，协助县政府领导同志实施会议决定事项。</w:t>
      </w:r>
    </w:p>
    <w:p>
      <w:pPr>
        <w:spacing w:line="580" w:lineRule="exact"/>
        <w:ind w:firstLine="640"/>
        <w:jc w:val="both"/>
      </w:pPr>
      <w:r>
        <w:rPr>
          <w:rFonts w:ascii="仿宋_GB2312" w:hAnsi="仿宋_GB2312" w:eastAsia="仿宋_GB2312"/>
          <w:sz w:val="32"/>
        </w:rPr>
        <w:t>2.协助县政府领导同志组织起草或审核以县政府、县政府办名义发布的文件。</w:t>
      </w:r>
    </w:p>
    <w:p>
      <w:pPr>
        <w:spacing w:line="580" w:lineRule="exact"/>
        <w:ind w:firstLine="640"/>
        <w:jc w:val="both"/>
      </w:pPr>
      <w:r>
        <w:rPr>
          <w:rFonts w:ascii="仿宋_GB2312" w:hAnsi="仿宋_GB2312" w:eastAsia="仿宋_GB2312"/>
          <w:sz w:val="32"/>
        </w:rPr>
        <w:t>3.研究县政府各部门和各乡镇人民政府向县政府请示的事项，提出审核意见，根据县政府领导同志指示或工作需要，对有关问题进行协调，提出处理意见，报县政府领导同志审批、决定。</w:t>
      </w:r>
    </w:p>
    <w:p>
      <w:pPr>
        <w:spacing w:line="580" w:lineRule="exact"/>
        <w:ind w:firstLine="640"/>
        <w:jc w:val="both"/>
      </w:pPr>
      <w:r>
        <w:rPr>
          <w:rFonts w:ascii="仿宋_GB2312" w:hAnsi="仿宋_GB2312" w:eastAsia="仿宋_GB2312"/>
          <w:sz w:val="32"/>
        </w:rPr>
        <w:t>4.根据县政府的工作部署和县政府领导同志的指示，组织调查研究，掌握情况，提出建议，为县政府领导同志科学决策提供及时、准确、全面的服务。</w:t>
      </w:r>
    </w:p>
    <w:p>
      <w:pPr>
        <w:spacing w:line="580" w:lineRule="exact"/>
        <w:ind w:firstLine="640"/>
        <w:jc w:val="both"/>
      </w:pPr>
      <w:r>
        <w:rPr>
          <w:rFonts w:ascii="仿宋_GB2312" w:hAnsi="仿宋_GB2312" w:eastAsia="仿宋_GB2312"/>
          <w:sz w:val="32"/>
        </w:rPr>
        <w:t>5.负责《政府工作报告》和县政府主要领导同志的重要讲话以及县政府向市委、市政府的重要汇报材料的起草工作。</w:t>
      </w:r>
    </w:p>
    <w:p>
      <w:pPr>
        <w:spacing w:line="580" w:lineRule="exact"/>
        <w:ind w:firstLine="640"/>
        <w:jc w:val="both"/>
      </w:pPr>
      <w:r>
        <w:rPr>
          <w:rFonts w:ascii="仿宋_GB2312" w:hAnsi="仿宋_GB2312" w:eastAsia="仿宋_GB2312"/>
          <w:sz w:val="32"/>
        </w:rPr>
        <w:t>6.办理国务院、省政府、市政府和县政府领导同志的批示，并抓好督促落实；督促检查县政府各部门和各乡镇政府对国务院、省政府、市政府和县政府决定事项的执行落实情况，及时向县政府报告。</w:t>
      </w:r>
    </w:p>
    <w:p>
      <w:pPr>
        <w:spacing w:line="580" w:lineRule="exact"/>
        <w:ind w:firstLine="640"/>
        <w:jc w:val="both"/>
      </w:pPr>
      <w:r>
        <w:rPr>
          <w:rFonts w:ascii="仿宋_GB2312" w:hAnsi="仿宋_GB2312" w:eastAsia="仿宋_GB2312"/>
          <w:sz w:val="32"/>
        </w:rPr>
        <w:t>7.负责收集、整理、传递政务信息，为县政府决策和指导工作提供信息服务；负责全县政府系统办公自动化建设的规划及业务指导工作；做好县政府宣传报道的联络协调工作；负责编辑发行县政府机关刊物、县政府大事记和</w:t>
      </w:r>
      <w:r>
        <w:rPr>
          <w:rFonts w:hint="eastAsia" w:ascii="仿宋_GB2312" w:hAnsi="仿宋_GB2312" w:eastAsia="仿宋_GB2312"/>
          <w:sz w:val="32"/>
          <w:lang w:eastAsia="zh-CN"/>
        </w:rPr>
        <w:t>其他</w:t>
      </w:r>
      <w:r>
        <w:rPr>
          <w:rFonts w:ascii="仿宋_GB2312" w:hAnsi="仿宋_GB2312" w:eastAsia="仿宋_GB2312"/>
          <w:sz w:val="32"/>
        </w:rPr>
        <w:t>资料；负责规范、指导县政府各部门和各乡镇内部刊物的印发；负责向市政府办公室和县政府领导同志报告重要信息和情况。</w:t>
      </w:r>
    </w:p>
    <w:p>
      <w:pPr>
        <w:spacing w:line="580" w:lineRule="exact"/>
        <w:ind w:firstLine="640"/>
        <w:jc w:val="both"/>
      </w:pPr>
      <w:r>
        <w:rPr>
          <w:rFonts w:ascii="仿宋_GB2312" w:hAnsi="仿宋_GB2312" w:eastAsia="仿宋_GB2312"/>
          <w:sz w:val="32"/>
        </w:rPr>
        <w:t>8.负责县政府值班工作，及时报告重要情况，传达和督落实县政府领导同志指示；协助县政府领导同志做好需由政府；组织处理的突发事件应急处置工作；协助处理各部门和各乡镇向县政府反映的重要问题。</w:t>
      </w:r>
    </w:p>
    <w:p>
      <w:pPr>
        <w:spacing w:line="580" w:lineRule="exact"/>
        <w:ind w:firstLine="640"/>
        <w:jc w:val="both"/>
      </w:pPr>
      <w:r>
        <w:rPr>
          <w:rFonts w:ascii="仿宋_GB2312" w:hAnsi="仿宋_GB2312" w:eastAsia="仿宋_GB2312"/>
          <w:sz w:val="32"/>
        </w:rPr>
        <w:t>9.指导、监督全县政务公开工作；负责全县信息化、办公自动化建设和有关电子政务工作的规划管理及业务指导。</w:t>
      </w:r>
    </w:p>
    <w:p>
      <w:pPr>
        <w:spacing w:line="580" w:lineRule="exact"/>
        <w:ind w:firstLine="640"/>
        <w:jc w:val="both"/>
      </w:pPr>
      <w:r>
        <w:rPr>
          <w:rFonts w:ascii="仿宋_GB2312" w:hAnsi="仿宋_GB2312" w:eastAsia="仿宋_GB2312"/>
          <w:sz w:val="32"/>
        </w:rPr>
        <w:t>10.负责集中受理社会求助服务事项，并进行交办、催办、督办、反馈。</w:t>
      </w:r>
    </w:p>
    <w:p>
      <w:pPr>
        <w:spacing w:line="580" w:lineRule="exact"/>
        <w:ind w:firstLine="640"/>
        <w:jc w:val="both"/>
      </w:pPr>
      <w:r>
        <w:rPr>
          <w:rFonts w:ascii="仿宋_GB2312" w:hAnsi="仿宋_GB2312" w:eastAsia="仿宋_GB2312"/>
          <w:sz w:val="32"/>
        </w:rPr>
        <w:t>11.负责对全县政府法制工作进行规划、指导、监督、协调和服务，负责推进依法行政的具体工作；审查、修改或组织起草以县政府、县政府办名义发布的规范性文件草案或重大政策性文件草案及规范性文件备案工作，承办县政府交办的规范性文件修改、清理和解释工作；指导行政执法机关规范行政执法行为，负责行政执法监督工作，承担行政执法监督的具体工作，协调部门之间行政执法中的矛盾和争议；组织开展政府法制工作的宣传。</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新疆轮台县人民政府办公室2024年度，实有人数108人，其中：在职人员49人，减少9人；离休人员0人，增加0人；退休人员59人,增加4人。</w:t>
      </w:r>
    </w:p>
    <w:p>
      <w:pPr>
        <w:spacing w:line="580" w:lineRule="exact"/>
        <w:ind w:firstLine="640"/>
        <w:jc w:val="both"/>
      </w:pPr>
      <w:r>
        <w:rPr>
          <w:rFonts w:ascii="仿宋_GB2312" w:hAnsi="仿宋_GB2312" w:eastAsia="仿宋_GB2312"/>
          <w:sz w:val="32"/>
        </w:rPr>
        <w:t>新疆轮台县人民政府办公室无下属预算单位，下设9个科室，分别是：秘书室、行政办、财务室、督察室、政务网络中心、行政服务大厅、机关事务中心、政府小车队、收发室。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2024年度收入总计2,314.71万元，</w:t>
      </w:r>
      <w:r>
        <w:rPr>
          <w:rFonts w:ascii="仿宋_GB2312" w:hAnsi="仿宋_GB2312" w:eastAsia="仿宋_GB2312"/>
          <w:b w:val="0"/>
          <w:sz w:val="32"/>
        </w:rPr>
        <w:t>其中：本年收入合计2,268.90万元，使用非财政拨款结余（含专用结余）0.00万元，年初结转和结余45.81万元。</w:t>
      </w:r>
    </w:p>
    <w:p>
      <w:pPr>
        <w:spacing w:line="580" w:lineRule="exact"/>
        <w:ind w:firstLine="640"/>
        <w:jc w:val="both"/>
      </w:pPr>
      <w:r>
        <w:rPr>
          <w:rFonts w:ascii="仿宋_GB2312" w:hAnsi="仿宋_GB2312" w:eastAsia="仿宋_GB2312"/>
          <w:b/>
          <w:sz w:val="32"/>
        </w:rPr>
        <w:t>2024年度支出总计2,314.71万元，</w:t>
      </w:r>
      <w:r>
        <w:rPr>
          <w:rFonts w:ascii="仿宋_GB2312" w:hAnsi="仿宋_GB2312" w:eastAsia="仿宋_GB2312"/>
          <w:b w:val="0"/>
          <w:sz w:val="32"/>
        </w:rPr>
        <w:t>其中：本年支出合计2,268.62万元，结余分配0.00万元，年末结转和结余46.09万元。</w:t>
      </w:r>
    </w:p>
    <w:p>
      <w:pPr>
        <w:spacing w:line="580" w:lineRule="exact"/>
        <w:ind w:firstLine="640"/>
        <w:jc w:val="both"/>
      </w:pPr>
      <w:r>
        <w:rPr>
          <w:rFonts w:ascii="仿宋_GB2312" w:hAnsi="仿宋_GB2312" w:eastAsia="仿宋_GB2312"/>
          <w:b w:val="0"/>
          <w:sz w:val="32"/>
        </w:rPr>
        <w:t>收入支出总体与上年相比，增加280.16万元，增长13.77%，主要原因是：本年结清上年度政府办公室以及政府相关部门的公务接待费用欠款以及机关事务中心小车队车辆维修欠款，增加办公费、劳务费等，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本年收入2,268.90万元，</w:t>
      </w:r>
      <w:r>
        <w:rPr>
          <w:rFonts w:ascii="仿宋_GB2312" w:hAnsi="仿宋_GB2312" w:eastAsia="仿宋_GB2312"/>
          <w:b w:val="0"/>
          <w:sz w:val="32"/>
        </w:rPr>
        <w:t>其中：财政拨款收入2,268.60万元，占99.99%；上级补助收入0.00万元，占0.00%；事业收入0.00万元，占0.00%；经营收入0.00万元，占0.00%；附属单位上缴收入0.00万元，占0.00%；其他收入0.30万元，占0.01%。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本年支出2,268.62万元，</w:t>
      </w:r>
      <w:r>
        <w:rPr>
          <w:rFonts w:ascii="仿宋_GB2312" w:hAnsi="仿宋_GB2312" w:eastAsia="仿宋_GB2312"/>
          <w:b w:val="0"/>
          <w:sz w:val="32"/>
        </w:rPr>
        <w:t>其中：基本支出2,268.62万元，占100.00%；项目支出0.00万元，占0.00%；上缴上级支出0.00万元，占0.00%；经营支出0.00万元，占0.00%；对附属单位补助支出0.00万元，占0.00%。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2024年度财政拨款收入总计2,268.60万元，</w:t>
      </w:r>
      <w:r>
        <w:rPr>
          <w:rFonts w:ascii="仿宋_GB2312" w:hAnsi="仿宋_GB2312" w:eastAsia="仿宋_GB2312"/>
          <w:b w:val="0"/>
          <w:sz w:val="32"/>
        </w:rPr>
        <w:t>其中：年初财政拨款结转和结余0.00万元，本年财政拨款收入2,268.60万元。</w:t>
      </w:r>
      <w:r>
        <w:rPr>
          <w:rFonts w:ascii="仿宋_GB2312" w:hAnsi="仿宋_GB2312" w:eastAsia="仿宋_GB2312"/>
          <w:b/>
          <w:sz w:val="32"/>
        </w:rPr>
        <w:t>财政拨款支出总计2,268.60万元，</w:t>
      </w:r>
      <w:r>
        <w:rPr>
          <w:rFonts w:ascii="仿宋_GB2312" w:hAnsi="仿宋_GB2312" w:eastAsia="仿宋_GB2312"/>
          <w:b w:val="0"/>
          <w:sz w:val="32"/>
        </w:rPr>
        <w:t>其中：年末财政拨款结转和结余0.00万元，本年财政拨款支出2,268.60万元。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增加284.33万元，增长14.33%，主要原因是：本年结清上年度政府办公室以及政府相关部门的公务接待费用欠款以及机关事务中心小车队车辆维修欠款，增加办公费、劳务费等，导致经费较上年增加。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1,410.01万元，决算数2,268.60万元，预决算差异率60.89%，主要原因是：年中追加办公室及政府相关部门上年度公务接待费用以及机关事务中心小车队车辆维修欠款资金，办公费，劳务费等，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2024年度一般公共预算财政拨款支出2,268.60万元，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增加284.33万元，增长14.33%，主要原因是：本年结清上年度政府办公室以及政府相关部门的公务接待费用欠款以及机关事务中心小车队车辆维修欠款，增加办公费、劳务费等，导致经费较上年增加。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1,410.01万元，决算数2,268.60万元，预决算差异率60.89%，主要原因是：年中追加办公室及政府相关部门上年度公务接待费用以及机关事务中心小车队车辆维修欠款资金，办公费，劳务费等，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1.一般公共服务支出(类)1,851.27万元,占81.60%。</w:t>
      </w:r>
    </w:p>
    <w:p>
      <w:pPr>
        <w:spacing w:line="580" w:lineRule="exact"/>
        <w:ind w:firstLine="640"/>
        <w:jc w:val="both"/>
      </w:pPr>
      <w:r>
        <w:rPr>
          <w:rFonts w:ascii="仿宋_GB2312" w:hAnsi="仿宋_GB2312" w:eastAsia="仿宋_GB2312"/>
          <w:b w:val="0"/>
          <w:sz w:val="32"/>
        </w:rPr>
        <w:t>2.科学技术支出(类)83.47万元,占3.68%。</w:t>
      </w:r>
    </w:p>
    <w:p>
      <w:pPr>
        <w:spacing w:line="580" w:lineRule="exact"/>
        <w:ind w:firstLine="640"/>
        <w:jc w:val="both"/>
      </w:pPr>
      <w:r>
        <w:rPr>
          <w:rFonts w:ascii="仿宋_GB2312" w:hAnsi="仿宋_GB2312" w:eastAsia="仿宋_GB2312"/>
          <w:b w:val="0"/>
          <w:sz w:val="32"/>
        </w:rPr>
        <w:t>3.社会保障和就业支出(类)206.45万元,占9.10%。</w:t>
      </w:r>
    </w:p>
    <w:p>
      <w:pPr>
        <w:spacing w:line="580" w:lineRule="exact"/>
        <w:ind w:firstLine="640"/>
        <w:jc w:val="both"/>
      </w:pPr>
      <w:r>
        <w:rPr>
          <w:rFonts w:ascii="仿宋_GB2312" w:hAnsi="仿宋_GB2312" w:eastAsia="仿宋_GB2312"/>
          <w:b w:val="0"/>
          <w:sz w:val="32"/>
        </w:rPr>
        <w:t>4.卫生健康支出(类)55.31万元,占2.44%。</w:t>
      </w:r>
    </w:p>
    <w:p>
      <w:pPr>
        <w:spacing w:line="580" w:lineRule="exact"/>
        <w:ind w:firstLine="640"/>
        <w:jc w:val="both"/>
      </w:pPr>
      <w:r>
        <w:rPr>
          <w:rFonts w:ascii="仿宋_GB2312" w:hAnsi="仿宋_GB2312" w:eastAsia="仿宋_GB2312"/>
          <w:b w:val="0"/>
          <w:sz w:val="32"/>
        </w:rPr>
        <w:t>5.住房保障支出(类)72.10万元,占3.18%。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945.43万元，比上年决算增加260.98万元，增长38.13%,主要原因是：本年结清上年度政府办公室以及政府相关部门的公务接待费用欠款，增加办公经费，导致经费较上年有所增加。</w:t>
      </w:r>
    </w:p>
    <w:p>
      <w:pPr>
        <w:spacing w:line="580" w:lineRule="exact"/>
        <w:ind w:firstLine="640"/>
        <w:jc w:val="both"/>
      </w:pPr>
      <w:r>
        <w:rPr>
          <w:rFonts w:ascii="仿宋_GB2312" w:hAnsi="仿宋_GB2312" w:eastAsia="仿宋_GB2312"/>
          <w:b w:val="0"/>
          <w:sz w:val="32"/>
        </w:rPr>
        <w:t>2.一般公共服务支出(类)政府办公厅（室）及相关机构事务(款)信访事务(项):支出决算数为0.00万元，比上年决算减少23.00万元，下降100.00%,主要原因是：本年度减少信访局疑难信访资金，导致经费较上年减少。</w:t>
      </w:r>
    </w:p>
    <w:p>
      <w:pPr>
        <w:spacing w:line="580" w:lineRule="exact"/>
        <w:ind w:firstLine="640"/>
        <w:jc w:val="both"/>
      </w:pPr>
      <w:r>
        <w:rPr>
          <w:rFonts w:ascii="仿宋_GB2312" w:hAnsi="仿宋_GB2312" w:eastAsia="仿宋_GB2312"/>
          <w:b w:val="0"/>
          <w:sz w:val="32"/>
        </w:rPr>
        <w:t>3.一般公共服务支出(类)政府办公厅（室）及相关机构事务(款)事业运行(项):支出决算数为301.21万元，比上年决算减少51.83万元，下降14.68%,主要原因是：本年在职人员减少，相应人员经费较上年减少。</w:t>
      </w:r>
    </w:p>
    <w:p>
      <w:pPr>
        <w:spacing w:line="580" w:lineRule="exact"/>
        <w:ind w:firstLine="640"/>
        <w:jc w:val="both"/>
      </w:pPr>
      <w:r>
        <w:rPr>
          <w:rFonts w:ascii="仿宋_GB2312" w:hAnsi="仿宋_GB2312" w:eastAsia="仿宋_GB2312"/>
          <w:b w:val="0"/>
          <w:sz w:val="32"/>
        </w:rPr>
        <w:t>4.一般公共服务支出(类)政府办公厅（室）及相关机构事务(款)其他政府办公厅（室）及相关机构事务支出(项):支出决算数为604.63万元，比上年决算增加125.47万元，增长26.19%,主要原因是：本年增加机关事务中心小车队上年度车辆维修费用，增加劳务费，导致经费较上年增加。</w:t>
      </w:r>
    </w:p>
    <w:p>
      <w:pPr>
        <w:spacing w:line="580" w:lineRule="exact"/>
        <w:ind w:firstLine="640"/>
        <w:jc w:val="both"/>
      </w:pPr>
      <w:r>
        <w:rPr>
          <w:rFonts w:ascii="仿宋_GB2312" w:hAnsi="仿宋_GB2312" w:eastAsia="仿宋_GB2312"/>
          <w:b w:val="0"/>
          <w:sz w:val="32"/>
        </w:rPr>
        <w:t>5.科学技术支出(类)科学技术普及(款)科普活动(项):支出决算数为83.47万元，比上年决算增加20.00万元，增长31.51%,主要原因是：本年增加小车队车辆GPS款以及办公用房测绘款，导致经费较上年增加。</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6.社会保障和就业支出(类)行政事业单位养老支出(款)行政单位离退休(项):支出决算数为72.18万元，比上年决算减少15.73万元，下降17.89%,主要原因是：本年退休去世人员较上年减少，抚恤金支出减少。</w:t>
      </w:r>
    </w:p>
    <w:p>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7.社会保障和就业支出(类)行政事业单位养老支出(款)事业单位离退休(项):支出决算数为1.39万元，比上年决算增加1.13万元，增长434.62%,主要原因是：本年事业退休人员增加，事业退休费支出增加。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93.84万元，比上年决算增加0.80万元，增长0.86%,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38.68万元，比上年决算增加25.20万元，增长186.94%,主要原因是：本年新增事业退休人员以及调出外县人员，职业年金缴费支出增加。</w:t>
      </w:r>
    </w:p>
    <w:p>
      <w:pPr>
        <w:spacing w:line="580" w:lineRule="exact"/>
        <w:ind w:firstLine="640"/>
        <w:jc w:val="both"/>
      </w:pPr>
      <w:r>
        <w:rPr>
          <w:rFonts w:ascii="仿宋_GB2312" w:hAnsi="仿宋_GB2312" w:eastAsia="仿宋_GB2312"/>
          <w:b w:val="0"/>
          <w:sz w:val="32"/>
        </w:rPr>
        <w:t>10.社会保障和就业支出(类)就业补助(款)公益性岗位补贴(项):支出决算数为0.36万元，比上年决算减少0.37万元，下降50.68%,主要原因是：上年度发放辞职人员全额经费，本年只补发辞职人员参加工作时首月基本工资，导致经费较上年减少。</w:t>
      </w:r>
    </w:p>
    <w:p>
      <w:pPr>
        <w:spacing w:line="580" w:lineRule="exact"/>
        <w:ind w:firstLine="640"/>
        <w:jc w:val="both"/>
      </w:pPr>
      <w:r>
        <w:rPr>
          <w:rFonts w:ascii="仿宋_GB2312" w:hAnsi="仿宋_GB2312" w:eastAsia="仿宋_GB2312"/>
          <w:b w:val="0"/>
          <w:sz w:val="32"/>
        </w:rPr>
        <w:t>11.卫生健康支出(类)行政事业单位医疗(款)行政单位医疗(项):支出决算数为27.09万元，比上年决算减少3.85万元，下降12.44%,主要原因是：本年在职人员减少，行政单位医疗支出较上年减少。</w:t>
      </w:r>
    </w:p>
    <w:p>
      <w:pPr>
        <w:spacing w:line="580" w:lineRule="exact"/>
        <w:ind w:firstLine="640"/>
        <w:jc w:val="both"/>
      </w:pPr>
      <w:r>
        <w:rPr>
          <w:rFonts w:ascii="仿宋_GB2312" w:hAnsi="仿宋_GB2312" w:eastAsia="仿宋_GB2312"/>
          <w:b w:val="0"/>
          <w:sz w:val="32"/>
        </w:rPr>
        <w:t>12.卫生健康支出(类)行政事业单位医疗(款)事业单位医疗(项):支出决算数为17.90万元，比上年决算增加4.98万元，增长38.54%,主要原因是：本年在职人员工资基数调增，医疗缴费基数上涨，相应支出增加。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13.卫生健康支出(类)行政事业单位医疗(款)公务员医疗补助(项):支出决算数为10.32万元，比上年决算减少0.13万元，下降1.24%,主要原因是：本年在职人员减少，公务员医疗补助较上年减少。</w:t>
      </w:r>
    </w:p>
    <w:p>
      <w:pPr>
        <w:spacing w:line="580" w:lineRule="exact"/>
        <w:ind w:firstLine="640"/>
        <w:jc w:val="both"/>
      </w:pPr>
      <w:r>
        <w:rPr>
          <w:rFonts w:ascii="仿宋_GB2312" w:hAnsi="仿宋_GB2312" w:eastAsia="仿宋_GB2312"/>
          <w:b w:val="0"/>
          <w:sz w:val="32"/>
        </w:rPr>
        <w:t>14.住房保障支出(类)住房改革支出(款)住房公积金(项):支出决算数为72.10万元，比上年决算减少1.05万元，下降1.44%,主要原因是：本年在职人员减少，住房公积金缴费较上年减少。</w:t>
      </w:r>
    </w:p>
    <w:p>
      <w:pPr>
        <w:spacing w:line="580" w:lineRule="exact"/>
        <w:ind w:firstLine="640"/>
        <w:jc w:val="both"/>
      </w:pPr>
      <w:r>
        <w:rPr>
          <w:rFonts w:ascii="仿宋_GB2312" w:hAnsi="仿宋_GB2312" w:eastAsia="仿宋_GB2312"/>
          <w:b w:val="0"/>
          <w:sz w:val="32"/>
        </w:rPr>
        <w:t>15.其他支出(类)其他支出(款)其他支出(项):支出决算数为0.00万元，比上年决算减少58.26万元，下降100.00%,主要原因是：本年度减少政府第四办公楼外墙干挂工程款，导致经费较上年减少。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2024年度一般公共预算财政拨款基本支出2,268.60万元，其中：</w:t>
      </w:r>
      <w:r>
        <w:rPr>
          <w:rFonts w:ascii="仿宋_GB2312" w:hAnsi="仿宋_GB2312" w:eastAsia="仿宋_GB2312"/>
          <w:b/>
          <w:sz w:val="32"/>
        </w:rPr>
        <w:t>人员经费1,008.85万元，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包括：基本工资、津贴补贴、奖金、机关事业单位基本养老保险缴费、职业年金缴费、职工基本医疗保险缴费、公务员医疗补助缴费、其他社会保障缴费、住房公积金、退休费、抚恤金、生活补助、奖励金。</w:t>
      </w:r>
    </w:p>
    <w:p>
      <w:pPr>
        <w:spacing w:line="580" w:lineRule="exact"/>
        <w:ind w:firstLine="640"/>
        <w:jc w:val="both"/>
      </w:pPr>
      <w:r>
        <w:rPr>
          <w:rFonts w:ascii="仿宋_GB2312" w:hAnsi="仿宋_GB2312" w:eastAsia="仿宋_GB2312"/>
          <w:b/>
          <w:sz w:val="32"/>
        </w:rPr>
        <w:t>公用经费1,259.75万元，</w:t>
      </w:r>
      <w:r>
        <w:rPr>
          <w:rFonts w:ascii="仿宋_GB2312" w:hAnsi="仿宋_GB2312" w:eastAsia="仿宋_GB2312"/>
          <w:b w:val="0"/>
          <w:sz w:val="32"/>
        </w:rPr>
        <w:t>包括：办公费、水费、电费、邮电费、取暖费、差旅费、维修（护）费、会议费、公务接待费、劳务费、委托业务费、工会经费、公务用车运行维护费、其他交通费用、办公设备购置、专用设备购置。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2024年度财政拨款“三公”经费支出194.78万元，</w:t>
      </w:r>
      <w:r>
        <w:rPr>
          <w:rFonts w:ascii="仿宋_GB2312" w:hAnsi="仿宋_GB2312" w:eastAsia="仿宋_GB2312"/>
          <w:b w:val="0"/>
          <w:sz w:val="32"/>
        </w:rPr>
        <w:t>比上年增加70.56万元，增长56.80%，主要原因是：本年结清上年度政府办公室以及政府相关部门的公务接待费用欠款以及机关事务中心小车队车辆维修欠款，导致“三公”经费较上年增加。其中：因公出国（境）费支出0.00万元，占0.00%，比上年增加0.00万元，增长0.00%，主要原因是：2023年与2024年均未安排因公出国（境）费支出。公务用车购置及运行维护费支出108.72万元，占55.82%，比上年增加24.92万元，增长29.74%，主要原因是：本年结清上年度机关事务中心小车队车辆维修欠款，导致公务用车运行维护费经费较上年增加。公务接待费支出86.06万元，占44.18%，比上年增加45.64万元，增长112.91%，主要原因是：本年结清上年度政府办公室以及政府相关部门的公务接待费用欠款，导致公务接待经费较上年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108.72万元，其中：公务用车购置费0.00万元，公务用车运行维护费108.72万元。公务用车运行维护费开支内容包括车辆加油费、维修费、保险费、审车费以及过路费等。公务用车购置数0辆，公务用车保有量50辆。国有资产占用情况中固定资产车辆50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公务接待费86.06万元，开支内容包括政府办公室相关接待餐费及住宿费以及政府各县直部门单位接待餐费及住宿费。单位全年安排的国内公务接待861批次，17,238人次。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194.78万元，决算数194.78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108.72万元，决算数108.72万元，预决算差异率0.00%，主要原因是：严格按照预算执行，预决算无差异。公务接待费全年预算数86.06万元，决算数86.06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新疆轮台县人民政府办公室（行政单位和参照公务员法管理事业单位）机关运行经费支出1,259.75万元，比上年增加485.11万元，增长62.62%，主要原因是：本年结清上年度政府办公室以及政府相关部门的公务接待费用欠款以及机关事务中心小车队车辆维修欠款，增加办公费、劳务费等，导致公用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2024年度政府采购支出总额485.38万元，其中：政府采购货物支出143.50万元、政府采购工程支出56.78万元、政府采购服务支出285.10万元。</w:t>
      </w:r>
    </w:p>
    <w:p>
      <w:pPr>
        <w:spacing w:line="580" w:lineRule="exact"/>
        <w:ind w:firstLine="640"/>
        <w:jc w:val="both"/>
      </w:pPr>
      <w:r>
        <w:rPr>
          <w:rFonts w:ascii="仿宋_GB2312" w:hAnsi="仿宋_GB2312" w:eastAsia="仿宋_GB2312"/>
          <w:b w:val="0"/>
          <w:sz w:val="32"/>
        </w:rPr>
        <w:t>授予中小企业合同金额482.38万元，占政府采购支出总额的99.38%，其中：授予小微企业合同金额430.78万元，占政府采购支出总额的88.75%。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35,563.13平方米，价值6,559.53万元。车辆50辆，价值1,340.51万元，其中：副部（省）级及以上领导用车0辆、主要负责人用车45辆、机要通信用车0辆、应急保障用车0辆、执法执勤用车0辆、特种专业技术用车0辆、离退休干部服务用车0辆、其他用车5辆，其他用车主要是：一般公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2,314.71万元，实际执行总额2,268.62万元；预算绩效评价项目22个，全年预算数597.03万元，全年执行数597.03万元。预算绩效管理取得的成效：一是政务工作资金使用更精准。在政务工作中，预算绩效管理的实施让资金投放更贴合实际需求。以往政务工作涉及的文件起草、政策研究等活动，资金使用存在一定的随意性。如今通过绩效目标设定，明确了各项政务任务的资金额度和预期成果。例如，针对年度重点政策调研项目，提前设定绩效指标，包括调研报告的质量、政策建议的采纳率等，根据这些指标分配资金，使得资金能够精准流向关键调研环节，有效提升了政务工作的质量和效率，政务信息公开达到80%。二是督查工作保障更有力。督查工作需要对各项政策落实、任务推进情况进行跟踪检查，预算绩效管理为其提供了坚实的保障。通过合理规划督查工作的预算，确保了督查所需的交通、设备、人员等方面的资金需求。比如，为督查工作配备了专业的办公设备和通讯工具，保障了督查人员能够及时深入基层开展工作，督查任务的完成时效提升了90%，对发现的问题也能更快速地反馈和督促整改。三是行政服务大厅服务效能提升。行政服务大厅是政府服务群众的重要窗口，预算绩效管理在此发挥了积极作用。根据大厅的服务量、群众满意度等绩效指标分配资金，用于改善大厅的硬件设施和优化服务流程。例如，增加了自助服务设备的数量，对窗口工作人员进行了专业培训，缩短群众办事的等待时间，群众满意度达到了100%，行政服务大厅的整体服务效能得到显著提升。发现的问题及原因：一是部分工作绩效指标设定不够科学。在政务、督查等工作中，部分绩效指标存在设定模糊、可衡量性差的问题。主要原因是对绩效指标设定的重要性认识不足，缺乏系统的理论指导。在设定指标时，没有充分结合具体工作的实际情况，调研不够深入，导致指标与工作实际脱节。二是预算执行过程中的监管不够严格。在行政服务大厅、会务等工作的预算执行过程中，存在一些资金使用不规范的情况。主要原因是监管机制不够完善，缺乏有效的实时监管手段，对预算执行过程中的动态变化掌握不及时；同时，部分工作人员的预算纪律意识淡薄，对预算执行的严肃性认识不足。三是绩效评价结果的应用不够充分。对于绩效评价较差的工作，没有及时调整其预算额度，也没有深入分析原因并采取有效的改进措施。​下一步改进措施：一是科学设定绩效指标，提升指标的针对性和可衡量性。加强对绩效指标设定的理论学习和培训，提高工作人员对指标设定重要性的认识。深入开展调研，结合政务、督查、行政服务大厅、会务、收发等各项工作的实际情况，制定科学合理、可衡量、可操作的绩效指标体系。例如，在政务工作中，将“政策宣传效果”指标细化为“政策宣传覆盖人数”“群众对政策的知晓率”等可量化的指标，并明确具体的衡量标准。二是加强预算执行监管，确保资金使用规范。建立健全预算执行监管机制，运用信息化手段实现对预算执行过程的实时监控，及时掌握资金使用情况。加强对工作人员的预算纪律教育，提高其预算执行的严肃性和规范性。定期对预算执行情况进行检查和审计，对发现的问题及时整改，严肃追究相关人员的责任。三是强化绩效评价结果应用，发挥评价的导向作用。建立健全绩效评价结果应用机制，将绩效评价结果与预算调整、工作考核、干部奖惩等挂钩。对于绩效评价较好的工作，适当增加其预算额度；对于绩效评价较差的工作，减少其预算额度，并要求相关部门分析原因，制定整改措施，限期整改。同时，及时总结绩效评价中的经验教训，不断改进各项工作。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新疆轮台县人民政府办公室</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1,410.01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2,314.71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2,268.62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1,410.01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2,268.60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2,268.60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hint="eastAsia" w:ascii="宋体" w:hAnsi="宋体"/>
                <w:sz w:val="16"/>
                <w:lang w:eastAsia="zh-CN"/>
              </w:rPr>
            </w:pPr>
            <w:r>
              <w:rPr>
                <w:rFonts w:ascii="宋体" w:hAnsi="宋体" w:eastAsia="宋体"/>
                <w:sz w:val="16"/>
              </w:rPr>
              <w:t>2024年工作计划如下：                                                                                                                       1.严格按照办公室接待管理制度和县纪委下发的有关文件要求，实行定点接待和标准接待，计划完成公务接待次数不少于90次；                                                              2.围绕上级会议精神和领导决策需求，严把政务公开关，积极对接上级部门，做好我县政务网络安全工作,计划完成政务公开数量不少于800件</w:t>
            </w:r>
            <w:r>
              <w:rPr>
                <w:rFonts w:hint="eastAsia" w:ascii="宋体" w:hAnsi="宋体"/>
                <w:sz w:val="16"/>
                <w:lang w:eastAsia="zh-CN"/>
              </w:rPr>
              <w:t>；</w:t>
            </w:r>
          </w:p>
          <w:p>
            <w:pPr>
              <w:numPr>
                <w:ilvl w:val="0"/>
                <w:numId w:val="1"/>
              </w:numPr>
              <w:jc w:val="both"/>
              <w:rPr>
                <w:rFonts w:hint="eastAsia" w:ascii="宋体" w:hAnsi="宋体"/>
                <w:sz w:val="16"/>
                <w:lang w:eastAsia="zh-CN"/>
              </w:rPr>
            </w:pPr>
            <w:r>
              <w:rPr>
                <w:rFonts w:ascii="宋体" w:hAnsi="宋体" w:eastAsia="宋体"/>
                <w:sz w:val="16"/>
              </w:rPr>
              <w:t>紧盯“事前、事中、事后”关键环节，全程化、常态化、精准化跟进各项工作落实，计划完成督导不少于60次</w:t>
            </w:r>
            <w:r>
              <w:rPr>
                <w:rFonts w:hint="eastAsia" w:ascii="宋体" w:hAnsi="宋体"/>
                <w:sz w:val="16"/>
                <w:lang w:eastAsia="zh-CN"/>
              </w:rPr>
              <w:t>；</w:t>
            </w:r>
          </w:p>
          <w:p>
            <w:pPr>
              <w:numPr>
                <w:ilvl w:val="0"/>
                <w:numId w:val="0"/>
              </w:numPr>
              <w:jc w:val="both"/>
            </w:pPr>
            <w:r>
              <w:rPr>
                <w:rFonts w:ascii="宋体" w:hAnsi="宋体" w:eastAsia="宋体"/>
                <w:sz w:val="16"/>
              </w:rPr>
              <w:t>4.认真对待和解决每一件“热点”“难点”信访问题，及时研究处理方案,坚持与群众对话的原则，及时疏导群众情绪，防止意外事故发生计划解决信访纠纷不少于150件；                                                                                                                   5.持续深化“放管服”改革，突出政务服务事项“一网办”，计划政务服务平台应用网上可办事项数量不少于900项。</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val="en-US" w:eastAsia="zh-CN"/>
              </w:rPr>
              <w:t>1</w:t>
            </w:r>
            <w:r>
              <w:rPr>
                <w:rFonts w:ascii="宋体" w:hAnsi="宋体" w:eastAsia="宋体"/>
                <w:sz w:val="16"/>
              </w:rPr>
              <w:t>.已解决信访纠纷事件数量150件，不断提升政府公信力、为人民服务的能力，解决群众问题，了解社会矛盾，及时调整政策和服务，促进社会和谐；</w:t>
            </w:r>
            <w:r>
              <w:rPr>
                <w:rFonts w:ascii="宋体" w:hAnsi="宋体" w:eastAsia="宋体"/>
                <w:sz w:val="16"/>
              </w:rPr>
              <w:br w:type="textWrapping"/>
            </w:r>
            <w:r>
              <w:rPr>
                <w:rFonts w:ascii="宋体" w:hAnsi="宋体" w:eastAsia="宋体"/>
                <w:sz w:val="16"/>
              </w:rPr>
              <w:t>2.已完成公务和业务接待次数90次，保障行政部门之间进行工作全面交流，学习工作方法，提升工作效率；</w:t>
            </w:r>
            <w:r>
              <w:rPr>
                <w:rFonts w:ascii="宋体" w:hAnsi="宋体" w:eastAsia="宋体"/>
                <w:sz w:val="16"/>
              </w:rPr>
              <w:br w:type="textWrapping"/>
            </w:r>
            <w:r>
              <w:rPr>
                <w:rFonts w:ascii="宋体" w:hAnsi="宋体" w:eastAsia="宋体"/>
                <w:sz w:val="16"/>
              </w:rPr>
              <w:t>3.已完成全年完成督察次数60次，推动政策落实、改进工作作风、提高办事效率及时发现和解决政务工作中出现的问题和矛盾；</w:t>
            </w:r>
            <w:r>
              <w:rPr>
                <w:rFonts w:ascii="宋体" w:hAnsi="宋体" w:eastAsia="宋体"/>
                <w:sz w:val="16"/>
              </w:rPr>
              <w:br w:type="textWrapping"/>
            </w:r>
            <w:r>
              <w:rPr>
                <w:rFonts w:ascii="宋体" w:hAnsi="宋体" w:eastAsia="宋体"/>
                <w:sz w:val="16"/>
              </w:rPr>
              <w:t>4.已完成政府网站发布各类信息量800件，保障公众</w:t>
            </w:r>
            <w:r>
              <w:rPr>
                <w:rFonts w:hint="eastAsia" w:ascii="宋体" w:hAnsi="宋体"/>
                <w:sz w:val="16"/>
                <w:lang w:eastAsia="zh-CN"/>
              </w:rPr>
              <w:t>知情权</w:t>
            </w:r>
            <w:r>
              <w:rPr>
                <w:rFonts w:ascii="宋体" w:hAnsi="宋体" w:eastAsia="宋体"/>
                <w:sz w:val="16"/>
              </w:rPr>
              <w:t>、参与权和监督权，增强政府公信力和执行力；</w:t>
            </w:r>
            <w:r>
              <w:rPr>
                <w:rFonts w:ascii="宋体" w:hAnsi="宋体" w:eastAsia="宋体"/>
                <w:sz w:val="16"/>
              </w:rPr>
              <w:br w:type="textWrapping"/>
            </w:r>
            <w:r>
              <w:rPr>
                <w:rFonts w:ascii="宋体" w:hAnsi="宋体" w:eastAsia="宋体"/>
                <w:sz w:val="16"/>
              </w:rPr>
              <w:t>5.已完成政务服务平台应用网上可办事项数量900件，不断提升政府公信力、为人民服务的能力，为人民群众提供高效便捷的服务，促进政府与公众互动。</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解决信访纠纷事件数量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轮台县人民政府办公室2024年工作计划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公务和业务接待次数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轮台县人民政府办公室2024年工作计划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全年完成督察次数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轮台县人民政府办公室2024年工作计划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政府网站发布各类信息量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轮台县人民政府办公室2024年工作计划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政务服务平台应用网上可办事项数量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&gt;=900项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轮台县人民政府办公室2024年工作计划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2022年至2023年制作费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新疆轮台县人民政府办公室</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目标1：为保障我县各大项目开工仪式顺利开展，制作宣传展板、横幅、画册；办公室日常宣传资料的制作与复印，累计制作宣传品125次，大大提升办公效率，有效推动招</w:t>
            </w:r>
            <w:r>
              <w:rPr>
                <w:rFonts w:hint="eastAsia" w:ascii="宋体" w:hAnsi="宋体"/>
                <w:sz w:val="16"/>
                <w:lang w:eastAsia="zh-CN"/>
              </w:rPr>
              <w:t>商引资</w:t>
            </w:r>
            <w:r>
              <w:rPr>
                <w:rFonts w:ascii="宋体" w:hAnsi="宋体" w:eastAsia="宋体"/>
                <w:sz w:val="16"/>
              </w:rPr>
              <w:t>企业落地运营。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进一步提升机关单位服务企业的工作质量，达到好政策大力宣传的工作效果，保障我县各大项目开工仪式顺利开展，已制作宣传展板、横幅、画册；办公室日常宣传资料的制作与复印，累计制作宣传品125次，大大提升办公效率，有效推动招</w:t>
            </w:r>
            <w:r>
              <w:rPr>
                <w:rFonts w:hint="eastAsia" w:ascii="宋体" w:hAnsi="宋体"/>
                <w:sz w:val="16"/>
                <w:lang w:eastAsia="zh-CN"/>
              </w:rPr>
              <w:t>商引资</w:t>
            </w:r>
            <w:r>
              <w:rPr>
                <w:rFonts w:ascii="宋体" w:hAnsi="宋体" w:eastAsia="宋体"/>
                <w:sz w:val="16"/>
              </w:rPr>
              <w:t>企业落地运营。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宣传制作条幅、展板制作次数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宣传制作条幅、展板合格率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宣传制作条幅、展板及时率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宣传制作条幅、展板成本控制数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营造氛围，提升影响力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持续宣传党的好政策，增强群众获得感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持续宣传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人民群众满意度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2023年元旦、春节等节假日慰问经费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新疆轮台县人民政府办公室</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br w:type="textWrapping"/>
            </w:r>
            <w:r>
              <w:rPr>
                <w:rFonts w:ascii="宋体" w:hAnsi="宋体" w:eastAsia="宋体"/>
                <w:sz w:val="16"/>
              </w:rPr>
              <w:t>目标1：计划慰问轮台县离退休老干部、老解放军、农村“四老人员”、生活困难党员、全国优秀党务工作者、因公殉职基层党员干部家属、反恐维稳斗争中牺牲的基层干部家属、困难群体，让他们感受到党和政府的关心关爱，营造良好的帮扶助困的社会环境。                                                                               目标2：计划慰问驻轮台县域内部队10个，有效缓解官兵训练压力、增强军民凝聚力，进一步巩固军政军民团结。</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br w:type="textWrapping"/>
            </w:r>
            <w:r>
              <w:rPr>
                <w:rFonts w:hint="eastAsia" w:ascii="宋体" w:hAnsi="宋体"/>
                <w:sz w:val="16"/>
                <w:lang w:eastAsia="zh-CN"/>
              </w:rPr>
              <w:t>已</w:t>
            </w:r>
            <w:r>
              <w:rPr>
                <w:rFonts w:ascii="宋体" w:hAnsi="宋体" w:eastAsia="宋体"/>
                <w:sz w:val="16"/>
              </w:rPr>
              <w:t>完成慰问轮台县离退休老干部、老解放军、农村“四老人员”、生活困难党员、全国优秀党务工作者、因公殉职基层党员干部家属、反恐维稳斗争中牺牲的基层干部家属、困难群体，让他们感受到党和政府的关心关爱，营造良好的帮扶助困的社会环境， 已完成慰问驻轮台县域内部队10个，有效缓解官兵训练压力、增强军民凝聚力，进一步巩固军政军民团结，形成社会大局和谐稳定，欢度吉祥喜庆的春节。</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慰问驻县部队数量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慰问特殊群体人数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特殊群体慰问覆盖率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慰问驻县部队成本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慰问特殊群体成本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巩固军政军民团结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有效巩固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营造良好的帮扶助困的社会环境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被慰问人员满意率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2024年隐性债务化解（轮台县政府综合楼室内维修改造及室外附属工程）</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新疆轮台县人民政府办公室</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目标1：化解隐性债务1个，支付轮台县政府综合楼室内维修改造及室外附属</w:t>
            </w:r>
            <w:r>
              <w:rPr>
                <w:rFonts w:hint="eastAsia" w:ascii="宋体" w:hAnsi="宋体"/>
                <w:sz w:val="16"/>
                <w:lang w:eastAsia="zh-CN"/>
              </w:rPr>
              <w:t>工程</w:t>
            </w:r>
            <w:r>
              <w:rPr>
                <w:rFonts w:ascii="宋体" w:hAnsi="宋体" w:eastAsia="宋体"/>
                <w:sz w:val="16"/>
              </w:rPr>
              <w:t>尾款，金额2.08万元。确保债权人的利益得到有效保障，确保公司财务状况持续稳定，防范和化解债务风险，为民营经济发展营造良好的政策环境。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已化解隐性债务1个，支付轮台县政府综合楼室内维修改造及室外附属工程尾款，金额2.08万元。确保债权人的利益得到有效保障，确保公司财务状况持续稳定，防范和化解债务风险，为民营经济发展营造良好的政策环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化解隐性债务项目个数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r>
              <w:rPr>
                <w:rFonts w:hint="eastAsia" w:ascii="宋体" w:hAnsi="宋体"/>
                <w:sz w:val="16"/>
                <w:lang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信访局群众来访服务中心及县领导下访接访室改造费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新疆轮台县人民政府办公室</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县信访局办公场所年久失修，无固定的县级领导下访及会议场所，根据州信访联席会议办公室设立群众来访服务中心的要求:</w:t>
            </w:r>
            <w:r>
              <w:rPr>
                <w:rFonts w:ascii="宋体" w:hAnsi="宋体" w:eastAsia="宋体"/>
                <w:sz w:val="16"/>
              </w:rPr>
              <w:br w:type="textWrapping"/>
            </w:r>
            <w:r>
              <w:rPr>
                <w:rFonts w:ascii="宋体" w:hAnsi="宋体" w:eastAsia="宋体"/>
                <w:sz w:val="16"/>
              </w:rPr>
              <w:t>目标1：计划改造信访会议室1个,打造“人民满意窗口”、“信访业务规范化建设”的服务窗口，提高信访办事效率，推动群众信访工作规范化。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中央、自治区、自治州县级领导下访接访，深入基层解决信访矛盾的要求，已完成改造信访会议室1个,打造“人民满意窗口”、“信访业务规范化建设”的服务窗口，提高信访办事效率，推动群众信访工作规范化，不断提升信访问题就地解决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维修改造信访接待室数量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维修改造及时率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接待室维修改造成本控制率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推动群众信访工作规范化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信访人员满意度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县委办：2024年度轮台县档案业务费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新疆轮台县人民政府办公室</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依据《中华人民共和国档案法》及根据新党办发</w:t>
            </w:r>
            <w:r>
              <w:rPr>
                <w:rFonts w:hint="eastAsia" w:ascii="宋体" w:hAnsi="宋体"/>
                <w:sz w:val="16"/>
                <w:lang w:eastAsia="zh-CN"/>
              </w:rPr>
              <w:t>〔2015〕5号</w:t>
            </w:r>
            <w:r>
              <w:rPr>
                <w:rFonts w:ascii="宋体" w:hAnsi="宋体" w:eastAsia="宋体"/>
                <w:sz w:val="16"/>
              </w:rPr>
              <w:t>文件精神要求，推进了档案馆档案数字化工作：</w:t>
            </w:r>
            <w:r>
              <w:rPr>
                <w:rFonts w:ascii="宋体" w:hAnsi="宋体" w:eastAsia="宋体"/>
                <w:sz w:val="16"/>
              </w:rPr>
              <w:br w:type="textWrapping"/>
            </w:r>
            <w:r>
              <w:rPr>
                <w:rFonts w:ascii="宋体" w:hAnsi="宋体" w:eastAsia="宋体"/>
                <w:sz w:val="16"/>
              </w:rPr>
              <w:t>目标1：计划将轮台县档案馆馆藏</w:t>
            </w:r>
            <w:r>
              <w:rPr>
                <w:rFonts w:hint="eastAsia" w:ascii="宋体" w:hAnsi="宋体"/>
                <w:sz w:val="16"/>
                <w:lang w:eastAsia="zh-CN"/>
              </w:rPr>
              <w:t>档案</w:t>
            </w:r>
            <w:r>
              <w:rPr>
                <w:rFonts w:ascii="宋体" w:hAnsi="宋体" w:eastAsia="宋体"/>
                <w:sz w:val="16"/>
              </w:rPr>
              <w:t>扫描案卷数53.9万页，扫描后完成挂接工作，有效加强档案管理安全体系建设，有效促进档案资源共享。</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根据《中华人民共和国档案法》及根据新党办发</w:t>
            </w:r>
            <w:r>
              <w:rPr>
                <w:rFonts w:hint="eastAsia" w:ascii="宋体" w:hAnsi="宋体"/>
                <w:sz w:val="16"/>
                <w:lang w:eastAsia="zh-CN"/>
              </w:rPr>
              <w:t>〔2015〕5号</w:t>
            </w:r>
            <w:r>
              <w:rPr>
                <w:rFonts w:ascii="宋体" w:hAnsi="宋体" w:eastAsia="宋体"/>
                <w:sz w:val="16"/>
              </w:rPr>
              <w:t>文件精神要求，轮台县委办公室提高政治站位，强化政治担当，坚持为党管档，推进了档案馆档案数字化工作，为进一步提供高效服务奠定了基础。依据《关于申请2024年轮台县档案业务费的请示》,档案馆完成数字化工作53.9万页，有效加强了档案管理安全体系建设，促进了档案资源共享。</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档案扫描案卷数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=53.9万页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=53.9万页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成果验收合格率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成果完成及时率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档案扫描成本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&lt;=0.55元/页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=0.55元/页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档案挂接成本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&lt;=0.15元/条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=0.15元/条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加强档案管理体系建设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促进档案资源共享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县委办：《轮台年鉴》印刷出版费用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新疆轮台县人民政府办公室</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依据《关于支付《轮台年鉴（2021）》印刷出版剩余资金的请示》，</w:t>
            </w:r>
            <w:r>
              <w:rPr>
                <w:rFonts w:hint="eastAsia" w:ascii="宋体" w:hAnsi="宋体"/>
                <w:sz w:val="16"/>
                <w:lang w:eastAsia="zh-CN"/>
              </w:rPr>
              <w:t>本单位</w:t>
            </w:r>
            <w:r>
              <w:rPr>
                <w:rFonts w:ascii="宋体" w:hAnsi="宋体" w:eastAsia="宋体"/>
                <w:sz w:val="16"/>
              </w:rPr>
              <w:t>本年度严格执行地方志工作条例，推进我县年鉴编纂工作。</w:t>
            </w:r>
            <w:r>
              <w:rPr>
                <w:rFonts w:ascii="宋体" w:hAnsi="宋体" w:eastAsia="宋体"/>
                <w:sz w:val="16"/>
              </w:rPr>
              <w:br w:type="textWrapping"/>
            </w:r>
            <w:r>
              <w:rPr>
                <w:rFonts w:ascii="宋体" w:hAnsi="宋体" w:eastAsia="宋体"/>
                <w:sz w:val="16"/>
              </w:rPr>
              <w:t>目标1：计划化解隐性债务1个，支付《轮台年鉴2021》的印书出版费用33000元，防范和化解债务风险，保障债权人权益，创造良好营商环境。</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本年度严格执行了地方志工作条例，推进了我县年鉴编纂工作，依据《关于支付《轮台年鉴（2021）》印刷出版剩余资金的请示》，已完成化解隐性债务1个，支付《轮台年鉴2021》的</w:t>
            </w:r>
            <w:r>
              <w:rPr>
                <w:rFonts w:hint="eastAsia" w:ascii="宋体" w:hAnsi="宋体"/>
                <w:sz w:val="16"/>
                <w:lang w:eastAsia="zh-CN"/>
              </w:rPr>
              <w:t>印刷</w:t>
            </w:r>
            <w:r>
              <w:rPr>
                <w:rFonts w:ascii="宋体" w:hAnsi="宋体" w:eastAsia="宋体"/>
                <w:sz w:val="16"/>
              </w:rPr>
              <w:t>出版费用33000元，防范和化解了债务风险，保障了债权人权益，创造了良好营商环境。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w:t>
            </w:r>
            <w:r>
              <w:rPr>
                <w:rFonts w:hint="eastAsia" w:ascii="宋体" w:hAnsi="宋体"/>
                <w:sz w:val="16"/>
                <w:lang w:eastAsia="zh-CN"/>
              </w:rPr>
              <w:t>隐性</w:t>
            </w:r>
            <w:r>
              <w:rPr>
                <w:rFonts w:ascii="宋体" w:hAnsi="宋体" w:eastAsia="宋体"/>
                <w:sz w:val="16"/>
              </w:rPr>
              <w:t>债务数量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隐形债务偿还执行率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隐形债务成本控制率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创造良好营商环境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印刷公司满意度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县委办：中国共产党轮台县第十三届委员会第九次全体会议相关经费项目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新疆轮台县人民政府办公室</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w:t>
            </w:r>
            <w:r>
              <w:rPr>
                <w:rFonts w:hint="eastAsia" w:ascii="宋体" w:hAnsi="宋体"/>
                <w:sz w:val="16"/>
                <w:lang w:eastAsia="zh-CN"/>
              </w:rPr>
              <w:t>深入学习贯彻党的二十大精神</w:t>
            </w:r>
            <w:r>
              <w:rPr>
                <w:rFonts w:ascii="宋体" w:hAnsi="宋体" w:eastAsia="宋体"/>
                <w:sz w:val="16"/>
              </w:rPr>
              <w:t>，全面贯彻落实中央经济工作会议、中央农村工作会议、中央金融工作会议精神，贯彻落实自治区党委十届十次会议、自治州十一届九次全体会议精神；</w:t>
            </w:r>
            <w:r>
              <w:rPr>
                <w:rFonts w:ascii="宋体" w:hAnsi="宋体" w:eastAsia="宋体"/>
                <w:sz w:val="16"/>
              </w:rPr>
              <w:br w:type="textWrapping"/>
            </w:r>
            <w:r>
              <w:rPr>
                <w:rFonts w:ascii="宋体" w:hAnsi="宋体" w:eastAsia="宋体"/>
                <w:sz w:val="16"/>
              </w:rPr>
              <w:t>目标1：采购1批办公耗材。保障会议相关材料，确保会议正常开展；</w:t>
            </w:r>
            <w:r>
              <w:rPr>
                <w:rFonts w:ascii="宋体" w:hAnsi="宋体" w:eastAsia="宋体"/>
                <w:sz w:val="16"/>
              </w:rPr>
              <w:br w:type="textWrapping"/>
            </w:r>
            <w:r>
              <w:rPr>
                <w:rFonts w:ascii="宋体" w:hAnsi="宋体" w:eastAsia="宋体"/>
                <w:sz w:val="16"/>
              </w:rPr>
              <w:t>目标2：印制1批会议相关材料，保障轮台县第十三届委员会第九次全体会议顺利召开；</w:t>
            </w:r>
            <w:r>
              <w:rPr>
                <w:rFonts w:ascii="宋体" w:hAnsi="宋体" w:eastAsia="宋体"/>
                <w:sz w:val="16"/>
              </w:rPr>
              <w:br w:type="textWrapping"/>
            </w:r>
            <w:r>
              <w:rPr>
                <w:rFonts w:ascii="宋体" w:hAnsi="宋体" w:eastAsia="宋体"/>
                <w:sz w:val="16"/>
              </w:rPr>
              <w:t>目标3：召开1次会议，学习贯彻党的二十大精神，全面贯彻落实中央经济工作会议、中央农村工作会议、中央金融工作会议精神；</w:t>
            </w:r>
            <w:r>
              <w:rPr>
                <w:rFonts w:ascii="宋体" w:hAnsi="宋体" w:eastAsia="宋体"/>
                <w:sz w:val="16"/>
              </w:rPr>
              <w:br w:type="textWrapping"/>
            </w:r>
            <w:r>
              <w:rPr>
                <w:rFonts w:ascii="宋体" w:hAnsi="宋体" w:eastAsia="宋体"/>
                <w:sz w:val="16"/>
              </w:rPr>
              <w:t>目标4：提供午餐1次，保障参会人员的午餐。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已完成目标1：采购1批办公耗材。保障会议相关材料，确保会议正常开展；</w:t>
            </w:r>
            <w:r>
              <w:rPr>
                <w:rFonts w:ascii="宋体" w:hAnsi="宋体" w:eastAsia="宋体"/>
                <w:sz w:val="16"/>
              </w:rPr>
              <w:br w:type="textWrapping"/>
            </w:r>
            <w:r>
              <w:rPr>
                <w:rFonts w:ascii="宋体" w:hAnsi="宋体" w:eastAsia="宋体"/>
                <w:sz w:val="16"/>
              </w:rPr>
              <w:t>已完成目标2：印制1批会议相关材料，保障轮台县第十三届委员会第九次全体会议顺利召开；</w:t>
            </w:r>
            <w:r>
              <w:rPr>
                <w:rFonts w:ascii="宋体" w:hAnsi="宋体" w:eastAsia="宋体"/>
                <w:sz w:val="16"/>
              </w:rPr>
              <w:br w:type="textWrapping"/>
            </w:r>
            <w:r>
              <w:rPr>
                <w:rFonts w:ascii="宋体" w:hAnsi="宋体" w:eastAsia="宋体"/>
                <w:sz w:val="16"/>
              </w:rPr>
              <w:t>已完成目标3：召开1次会议，学习贯彻党的二十大精神，全面贯彻落实中央经济工作会议、中央农村工作会议、中央金融工作会议精神；</w:t>
            </w:r>
            <w:r>
              <w:rPr>
                <w:rFonts w:ascii="宋体" w:hAnsi="宋体" w:eastAsia="宋体"/>
                <w:sz w:val="16"/>
              </w:rPr>
              <w:br w:type="textWrapping"/>
            </w:r>
            <w:r>
              <w:rPr>
                <w:rFonts w:ascii="宋体" w:hAnsi="宋体" w:eastAsia="宋体"/>
                <w:sz w:val="16"/>
              </w:rPr>
              <w:t>已完成目标4：提供午餐1次，保障参会人员的午餐。</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采购办公耗材批次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印制会议相关材料批次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组织会议次数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参加会议人数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组织会议天数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午餐保障人数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办公耗材质量合格率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印制会议相关材料合格率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会议出勤率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印制材料验收及时率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印制会议相关材料及时率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午餐保障率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办公耗材采购成本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印制会议材料成本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会议经费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午餐人均成本控制数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年初目标设定有误，实际公务接待过程中，严格控制成本，厉行节约，减少公务接待费用</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加强学习贯彻党的二十大精神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增强学习自治区党委十届十次会议、自治州十一届九次全体会议精神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参会人员满意度指标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97.32分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县委办：国家安全宣传教育经费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新疆轮台县人民政府办公室</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目标1：印制宣传材料一批，包含：制国家安全宣传折页（7类）、印制国家安全宣传彩页（3类）、制作</w:t>
            </w:r>
            <w:r>
              <w:rPr>
                <w:rFonts w:hint="eastAsia" w:ascii="宋体" w:hAnsi="宋体"/>
                <w:sz w:val="16"/>
                <w:lang w:eastAsia="zh-CN"/>
              </w:rPr>
              <w:t>国家安全部门</w:t>
            </w:r>
            <w:r>
              <w:rPr>
                <w:rFonts w:ascii="宋体" w:hAnsi="宋体" w:eastAsia="宋体"/>
                <w:sz w:val="16"/>
              </w:rPr>
              <w:t>型展架（5类）、国家安全宣传海报（4张）、《第九个全民国家安全教育日》宣传横幅、分级分类推动国家安全宣传教育进机关、进企业、进乡村、进社区、进网络，营造国家安全“人人参与、人人有责”浓厚氛围；</w:t>
            </w:r>
            <w:r>
              <w:rPr>
                <w:rFonts w:ascii="宋体" w:hAnsi="宋体" w:eastAsia="宋体"/>
                <w:sz w:val="16"/>
              </w:rPr>
              <w:br w:type="textWrapping"/>
            </w:r>
            <w:r>
              <w:rPr>
                <w:rFonts w:ascii="宋体" w:hAnsi="宋体" w:eastAsia="宋体"/>
                <w:sz w:val="16"/>
              </w:rPr>
              <w:t>目标2：采购国家安全系列丛书（5本一套），共计20套，深入学习宣传全面依法治国新理念新战略和坚持总体国家安全</w:t>
            </w:r>
            <w:r>
              <w:rPr>
                <w:rFonts w:hint="eastAsia" w:ascii="宋体" w:hAnsi="宋体"/>
                <w:sz w:val="16"/>
                <w:lang w:eastAsia="zh-CN"/>
              </w:rPr>
              <w:t>观的</w:t>
            </w:r>
            <w:r>
              <w:rPr>
                <w:rFonts w:ascii="宋体" w:hAnsi="宋体" w:eastAsia="宋体"/>
                <w:sz w:val="16"/>
              </w:rPr>
              <w:t>重要论述，大力宣传宪法规定的关于公民维护祖国安全、荣誉和利益的基本义务。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本年度深入贯彻落实了全面依法治国新理念新战略和坚持总体国家安全</w:t>
            </w:r>
            <w:r>
              <w:rPr>
                <w:rFonts w:hint="eastAsia" w:ascii="宋体" w:hAnsi="宋体"/>
                <w:sz w:val="16"/>
                <w:lang w:eastAsia="zh-CN"/>
              </w:rPr>
              <w:t>观的</w:t>
            </w:r>
            <w:r>
              <w:rPr>
                <w:rFonts w:ascii="宋体" w:hAnsi="宋体" w:eastAsia="宋体"/>
                <w:sz w:val="16"/>
              </w:rPr>
              <w:t>重要论述，大力宣传宪法规定的关于公民维护祖国安全、荣誉和利益的基本义务，已完成印制宣传材料一批，采购国家安全系列丛书（5本一套），共计20套，提高了国安人人参与意识，增强了宣传国家安全知识力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印制宣传材料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采购国家安全系列丛书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印制宣传材料及时率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采购国家安全系列丛书完成时间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2024年4月20日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=2024年4月17日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印制宣传材料成本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采购国家安全系列丛书成本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提高国安人人参与意识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增强宣传国家安全知识力度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县委办：更换党政专用通信机房UPS电源电池组经费项目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新疆轮台县人民政府办公室</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本项目落实自治区党政专用通信系统相关要求；                                </w:t>
            </w:r>
            <w:r>
              <w:rPr>
                <w:rFonts w:ascii="宋体" w:hAnsi="宋体" w:eastAsia="宋体"/>
                <w:sz w:val="16"/>
              </w:rPr>
              <w:br w:type="textWrapping"/>
            </w:r>
            <w:r>
              <w:rPr>
                <w:rFonts w:ascii="宋体" w:hAnsi="宋体" w:eastAsia="宋体"/>
                <w:sz w:val="16"/>
              </w:rPr>
              <w:t>目标1：计划对保密核心机房、视频会议控制中心、宾馆3楼8号视频会议控制室内80节UPS电源电池组进行更换，确保专用通信系统有序运转、专网安全畅通。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已完成对保密核心机房、视频会议控制中心、宾馆3楼8号视频会议控制室内80节UPS电源电池组进行更换，确保专用通信系统有序运转、专网安全畅通。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采购UPS电源电池组节数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采购安装服务次数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UPS电源电池组质量合格率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安装合格率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采购安装UPS电源电池组完成时间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采购UPS电源电池组成本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安装UPS电源电池组成本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保障高质量完成各类视频会议和通信任务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县委办：档案馆室内部基础设施修缮经费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新疆轮台县人民政府办公室</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依据《关于申请档案馆室内部分基础设施修缮经费的请示》，对轮台县档案馆进行修缮：</w:t>
            </w:r>
            <w:r>
              <w:rPr>
                <w:rFonts w:ascii="宋体" w:hAnsi="宋体" w:eastAsia="宋体"/>
                <w:sz w:val="16"/>
              </w:rPr>
              <w:br w:type="textWrapping"/>
            </w:r>
            <w:r>
              <w:rPr>
                <w:rFonts w:ascii="宋体" w:hAnsi="宋体" w:eastAsia="宋体"/>
                <w:sz w:val="16"/>
              </w:rPr>
              <w:t>目标1：更换老化脱落的扶手长度100米，重新制作指引指示牌，安装指引牌种类16种，达到消除现有安全隐患，完善档案馆室内部基础设施，提升档案馆各办公室、功能室利用率的效益。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落实了《中华人民共和国档案法》《机关档案管理规定等相关要求》，依据《关于申请档案馆室内部分基础设施修缮经费的请示》，已完成了更换扶手100米、安装各类指引牌16种，有效完善了档案馆室内部基础设施，有效减少了房屋安全隐患。推进了档案馆档案安全工作，提升档案馆各办公室、功能室利用率,提升档案服务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更换塑料扶手长度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安装指引牌种类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更换塑料扶手成本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安装指引牌成本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完善档案馆室内基础设施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减少房屋安全隐患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县委办：轮台县2024年高质量发展新春开局动员会会议经费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新疆轮台县人民政府办公室</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为确保会议正常开展，达到动员全县上下统一思想，迅速行动，争先创优，争先进位，更好凝聚起推进全县经济社会高质量发</w:t>
            </w:r>
            <w:r>
              <w:rPr>
                <w:rFonts w:hint="eastAsia" w:ascii="宋体" w:hAnsi="宋体"/>
                <w:sz w:val="16"/>
                <w:lang w:eastAsia="zh-CN"/>
              </w:rPr>
              <w:t>展的</w:t>
            </w:r>
            <w:r>
              <w:rPr>
                <w:rFonts w:ascii="宋体" w:hAnsi="宋体" w:eastAsia="宋体"/>
                <w:sz w:val="16"/>
              </w:rPr>
              <w:t>强大合力，共同推进中国式现代化的轮台实践：</w:t>
            </w:r>
            <w:r>
              <w:rPr>
                <w:rFonts w:ascii="宋体" w:hAnsi="宋体" w:eastAsia="宋体"/>
                <w:sz w:val="16"/>
              </w:rPr>
              <w:br w:type="textWrapping"/>
            </w:r>
            <w:r>
              <w:rPr>
                <w:rFonts w:ascii="宋体" w:hAnsi="宋体" w:eastAsia="宋体"/>
                <w:sz w:val="16"/>
              </w:rPr>
              <w:t>目标1：采购1批办公耗材，印制1批会议相关材料，保障轮台县于2024年2月19日召开2024年高质量发展新春开局动员会</w:t>
            </w:r>
            <w:r>
              <w:rPr>
                <w:rFonts w:ascii="宋体" w:hAnsi="宋体" w:eastAsia="宋体"/>
                <w:sz w:val="16"/>
              </w:rPr>
              <w:br w:type="textWrapping"/>
            </w:r>
            <w:r>
              <w:rPr>
                <w:rFonts w:ascii="宋体" w:hAnsi="宋体" w:eastAsia="宋体"/>
                <w:sz w:val="16"/>
              </w:rPr>
              <w:t>目标2：召开1次会议，深入学习贯彻党的二十大精神，完整准确全面贯彻新时代党的治疆方略；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已完成采购1批办公耗材，印制1批会议相关材料，保障轮台县于2024年2月19日召开2024年高质量发展新春开局动员会</w:t>
            </w:r>
            <w:r>
              <w:rPr>
                <w:rFonts w:ascii="宋体" w:hAnsi="宋体" w:eastAsia="宋体"/>
                <w:sz w:val="16"/>
              </w:rPr>
              <w:br w:type="textWrapping"/>
            </w:r>
            <w:r>
              <w:rPr>
                <w:rFonts w:ascii="宋体" w:hAnsi="宋体" w:eastAsia="宋体"/>
                <w:sz w:val="16"/>
              </w:rPr>
              <w:t>已完成召开1次会议，深入学习贯彻党的二十大精神，完整准确全面贯彻新时代党的治疆方略；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采购办公耗材批次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印制会议材料批次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召开会议次数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组织会议天数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办公耗材质量合格率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印制会议材料质量合格率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会议出勤率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办公耗材采购及时率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印制会议材料及时率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会议按期召开时间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办公耗材采购成本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印制会议材料成本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组织会议成本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加强学习贯彻党的二十大精神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凝聚起推进全县经济社会高质量发展强大合力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有效凝聚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参会人员满意度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县委办：轮台县档案馆安装档案密集架资金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新疆轮台县人民政府办公室</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依据《中华人民共和国档案法》《机关档案管理规定等相关要求》《关于支付轮台县档案馆安装档案密集架剩余资金</w:t>
            </w:r>
            <w:r>
              <w:rPr>
                <w:rFonts w:hint="eastAsia" w:ascii="宋体" w:hAnsi="宋体"/>
                <w:sz w:val="16"/>
                <w:lang w:eastAsia="zh-CN"/>
              </w:rPr>
              <w:t>》</w:t>
            </w:r>
            <w:r>
              <w:rPr>
                <w:rFonts w:ascii="宋体" w:hAnsi="宋体" w:eastAsia="宋体"/>
                <w:sz w:val="16"/>
              </w:rPr>
              <w:t>的请示：</w:t>
            </w:r>
            <w:r>
              <w:rPr>
                <w:rFonts w:ascii="宋体" w:hAnsi="宋体" w:eastAsia="宋体"/>
                <w:sz w:val="16"/>
              </w:rPr>
              <w:br w:type="textWrapping"/>
            </w:r>
            <w:r>
              <w:rPr>
                <w:rFonts w:ascii="宋体" w:hAnsi="宋体" w:eastAsia="宋体"/>
                <w:sz w:val="16"/>
              </w:rPr>
              <w:t>目标1：</w:t>
            </w:r>
            <w:r>
              <w:rPr>
                <w:rFonts w:hint="eastAsia" w:ascii="宋体" w:hAnsi="宋体"/>
                <w:sz w:val="16"/>
                <w:lang w:eastAsia="zh-CN"/>
              </w:rPr>
              <w:t>本单位</w:t>
            </w:r>
            <w:r>
              <w:rPr>
                <w:rFonts w:ascii="宋体" w:hAnsi="宋体" w:eastAsia="宋体"/>
                <w:sz w:val="16"/>
              </w:rPr>
              <w:t>本年度计划化解隐性债务1个，支付轮台县档案馆安装档案密集架资金8.23万元，防范和化解债务风险，保障债权人权益，创造良好营商环境。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本年度严格执行了《中华人民共和国档案法》《机关档案管理规定等相关要求》，依据《关于支付轮台县档案馆安装档案密集架剩余资金</w:t>
            </w:r>
            <w:r>
              <w:rPr>
                <w:rFonts w:hint="eastAsia" w:ascii="宋体" w:hAnsi="宋体"/>
                <w:sz w:val="16"/>
                <w:lang w:eastAsia="zh-CN"/>
              </w:rPr>
              <w:t>》</w:t>
            </w:r>
            <w:r>
              <w:rPr>
                <w:rFonts w:ascii="宋体" w:hAnsi="宋体" w:eastAsia="宋体"/>
                <w:sz w:val="16"/>
              </w:rPr>
              <w:t>的请示，已完成化解隐性债务1个，完成了支付轮台县档案馆安装档案密集架资金8.23万元，防范和化解了债务风险，保障了债权人权益，创造了良好营商环境。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化解隐性债务数量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创造良好营商环境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安装公司满意度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22"/>
        <w:gridCol w:w="856"/>
        <w:gridCol w:w="604"/>
        <w:gridCol w:w="604"/>
        <w:gridCol w:w="613"/>
        <w:gridCol w:w="604"/>
        <w:gridCol w:w="604"/>
        <w:gridCol w:w="776"/>
        <w:gridCol w:w="622"/>
        <w:gridCol w:w="696"/>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差旅费项目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新疆轮台县人民政府办公室</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当前是轮台县经济高质量发展的战略机遇期，政府领导肩负招</w:t>
            </w:r>
            <w:r>
              <w:rPr>
                <w:rFonts w:hint="eastAsia" w:ascii="宋体" w:hAnsi="宋体"/>
                <w:sz w:val="16"/>
                <w:lang w:eastAsia="zh-CN"/>
              </w:rPr>
              <w:t>商引资</w:t>
            </w:r>
            <w:r>
              <w:rPr>
                <w:rFonts w:ascii="宋体" w:hAnsi="宋体" w:eastAsia="宋体"/>
                <w:sz w:val="16"/>
              </w:rPr>
              <w:t>工作任务较重，前往多地开展招</w:t>
            </w:r>
            <w:r>
              <w:rPr>
                <w:rFonts w:hint="eastAsia" w:ascii="宋体" w:hAnsi="宋体"/>
                <w:sz w:val="16"/>
                <w:lang w:eastAsia="zh-CN"/>
              </w:rPr>
              <w:t>商引资</w:t>
            </w:r>
            <w:r>
              <w:rPr>
                <w:rFonts w:ascii="宋体" w:hAnsi="宋体" w:eastAsia="宋体"/>
                <w:sz w:val="16"/>
              </w:rPr>
              <w:t>。</w:t>
            </w:r>
            <w:r>
              <w:rPr>
                <w:rFonts w:ascii="宋体" w:hAnsi="宋体" w:eastAsia="宋体"/>
                <w:sz w:val="16"/>
              </w:rPr>
              <w:br w:type="textWrapping"/>
            </w:r>
            <w:r>
              <w:rPr>
                <w:rFonts w:ascii="宋体" w:hAnsi="宋体" w:eastAsia="宋体"/>
                <w:sz w:val="16"/>
              </w:rPr>
              <w:t>目标1:保障单位65名干部职工差旅费支出，预计出差天数150天，不断提高业务水平，更好</w:t>
            </w:r>
            <w:r>
              <w:rPr>
                <w:rFonts w:hint="eastAsia" w:ascii="宋体" w:hAnsi="宋体"/>
                <w:sz w:val="16"/>
                <w:lang w:eastAsia="zh-CN"/>
              </w:rPr>
              <w:t>地</w:t>
            </w:r>
            <w:r>
              <w:rPr>
                <w:rFonts w:ascii="宋体" w:hAnsi="宋体" w:eastAsia="宋体"/>
                <w:sz w:val="16"/>
              </w:rPr>
              <w:t>服务群众。</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已保障单位65名干部职工差旅费支出，预计出差天数150天，不断提高业务水平，更好</w:t>
            </w:r>
            <w:r>
              <w:rPr>
                <w:rFonts w:hint="eastAsia" w:ascii="宋体" w:hAnsi="宋体"/>
                <w:sz w:val="16"/>
                <w:lang w:eastAsia="zh-CN"/>
              </w:rPr>
              <w:t>地</w:t>
            </w:r>
            <w:r>
              <w:rPr>
                <w:rFonts w:ascii="宋体" w:hAnsi="宋体" w:eastAsia="宋体"/>
                <w:sz w:val="16"/>
              </w:rPr>
              <w:t>服务群众，严格落实各项惠民政策，切实开展好招</w:t>
            </w:r>
            <w:r>
              <w:rPr>
                <w:rFonts w:hint="eastAsia" w:ascii="宋体" w:hAnsi="宋体"/>
                <w:sz w:val="16"/>
                <w:lang w:eastAsia="zh-CN"/>
              </w:rPr>
              <w:t>商引资</w:t>
            </w:r>
            <w:r>
              <w:rPr>
                <w:rFonts w:ascii="宋体" w:hAnsi="宋体" w:eastAsia="宋体"/>
                <w:sz w:val="16"/>
              </w:rPr>
              <w:t>工作，发展我县优势资源，大大提升本地经济发展。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保障出差人数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保障出差天数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差旅费报销及时率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差旅费报销人均控制数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&lt;=970.77元/人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=970.77元/人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不断提高业务水平，更好</w:t>
            </w:r>
            <w:r>
              <w:rPr>
                <w:rFonts w:hint="eastAsia" w:ascii="宋体" w:hAnsi="宋体"/>
                <w:sz w:val="16"/>
                <w:lang w:eastAsia="zh-CN"/>
              </w:rPr>
              <w:t>地</w:t>
            </w:r>
            <w:r>
              <w:rPr>
                <w:rFonts w:ascii="宋体" w:hAnsi="宋体" w:eastAsia="宋体"/>
                <w:sz w:val="16"/>
              </w:rPr>
              <w:t>服务群众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政办（机关事务中心）：党政综合办公楼动力泵房2021年下半年至2024年职工费用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新疆轮台县人民政府办公室</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为深入落实上级部署要求，以提升组织力为重点，强化政治功能，以民生改善为目标，为进一步做好党政综合办公楼动力泵房维护工作，提高职工的生活水平：</w:t>
            </w:r>
            <w:r>
              <w:rPr>
                <w:rFonts w:ascii="宋体" w:hAnsi="宋体" w:eastAsia="宋体"/>
                <w:sz w:val="16"/>
              </w:rPr>
              <w:br w:type="textWrapping"/>
            </w:r>
            <w:r>
              <w:rPr>
                <w:rFonts w:ascii="宋体" w:hAnsi="宋体" w:eastAsia="宋体"/>
                <w:sz w:val="16"/>
              </w:rPr>
              <w:t>目标1：对党政综合办公楼动力泵房符合发放标准的6名人员发放2021年至2024年职工费用补助，补助标准按照上一年度平均工资发放，保障职工生活水平，提升职工幸福感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本年度严格执行上级部署要求，已完成对党政综合办公楼动力泵房符合发放标准的6名人员按月发放2021年至2024年职工费用补助，补助标准按照上一年度平均工资发放，保障了职工生活水平，提升了职工幸福感。</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发放补助年份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发放工资补助成本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&lt;=30.55万元/人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=30.55万元/人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提高职工生活水平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受补助职工满意度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政府办：2023年4月至2023年12月相关业务接待费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新疆轮台县人民政府办公室</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化解隐性债务1笔，支付2023年4月-12月相关业务接待费欠款，防范和化解债务风险，确保债权人的利益得到有效保障，确保单位财务状况持续稳定，为民营经济发展营造良好的政策环境。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本年度已完成化解隐性债务1笔，支付了2023年4月-12月相关业务接待费欠款，防范和化解了债务风险，确保债权人的利益得到有效保障，确保单位财务状况持续稳定，为民营经济发展营造了良好的政策环境。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化解隐性债务个数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业务接待人员满意度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政府办：2024年元旦、春节等节假日慰问经费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新疆轮台县人民政府办公室</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br w:type="textWrapping"/>
            </w:r>
            <w:r>
              <w:rPr>
                <w:rFonts w:ascii="宋体" w:hAnsi="宋体" w:eastAsia="宋体"/>
                <w:sz w:val="16"/>
              </w:rPr>
              <w:t>目标1：计划慰问轮台县离退休老干部、老解放军、农村“四老人员”、生活困难党员、全国优秀党务工作者、因公殉职基层党员干部家属、反恐维稳斗争中牺牲的基层干部家属、困难群体，让他们感受到党和政府的关心关爱，营造良好的帮扶助困的社会环境。                                                                目标2：计划慰问驻轮台县域内部队10个，有效缓解官兵训练压力、增强军民凝聚力，进一步巩固军政军民团结。</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进一步激励了党员干部和各族群众弘扬社会主义先进文化，形成全面建成社会主义强大合力，已完成慰问轮台县离退休老干部、老解放军、农村“四老人员”、生活困难党员、全国优秀党务工作者、因公殉职基层党员干部家属、反恐维稳斗争中牺牲的基层干部家属、困难群体，已完成慰问驻轮台县域内部队10个，有效缓解了官兵训练压力、增强军民凝聚力，进一步巩固了军政军民团结。</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慰问驻县部队数量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慰问特殊群体人数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特殊群体慰问覆盖率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慰问驻县部队成本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慰问特殊群体成本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巩固军政军民团结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有效巩固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营造良好的帮扶助困的社会环境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被慰问人员满意率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政府办：小车队运转经费项目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新疆轮台县人民政府办公室</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根据《轮台县党政机关公务用车管理制度》《党政机关厉行节约反对浪费</w:t>
            </w:r>
            <w:r>
              <w:rPr>
                <w:rFonts w:hint="eastAsia" w:ascii="宋体" w:hAnsi="宋体"/>
                <w:sz w:val="16"/>
                <w:lang w:eastAsia="zh-CN"/>
              </w:rPr>
              <w:t>条例</w:t>
            </w:r>
            <w:r>
              <w:rPr>
                <w:rFonts w:ascii="宋体" w:hAnsi="宋体" w:eastAsia="宋体"/>
                <w:sz w:val="16"/>
              </w:rPr>
              <w:t>》《轮台县党政机关差旅费管理办法</w:t>
            </w:r>
            <w:r>
              <w:rPr>
                <w:rFonts w:hint="eastAsia" w:ascii="宋体" w:hAnsi="宋体"/>
                <w:sz w:val="16"/>
                <w:lang w:eastAsia="zh-CN"/>
              </w:rPr>
              <w:t>》等</w:t>
            </w:r>
            <w:r>
              <w:rPr>
                <w:rFonts w:ascii="宋体" w:hAnsi="宋体" w:eastAsia="宋体"/>
                <w:sz w:val="16"/>
              </w:rPr>
              <w:t>相关要求，严格按照“三公”要求，全面从严管理政府车辆，服务好党政机关公务用车，出差人员严格按规定进行差旅费用报销；</w:t>
            </w:r>
            <w:r>
              <w:rPr>
                <w:rFonts w:ascii="宋体" w:hAnsi="宋体" w:eastAsia="宋体"/>
                <w:sz w:val="16"/>
              </w:rPr>
              <w:br w:type="textWrapping"/>
            </w:r>
            <w:r>
              <w:rPr>
                <w:rFonts w:ascii="宋体" w:hAnsi="宋体" w:eastAsia="宋体"/>
                <w:sz w:val="16"/>
              </w:rPr>
              <w:t>目标1：保障政府车队51</w:t>
            </w:r>
            <w:r>
              <w:rPr>
                <w:rFonts w:hint="eastAsia" w:ascii="宋体" w:hAnsi="宋体"/>
                <w:sz w:val="16"/>
                <w:lang w:eastAsia="zh-CN"/>
              </w:rPr>
              <w:t>台</w:t>
            </w:r>
            <w:r>
              <w:rPr>
                <w:rFonts w:ascii="宋体" w:hAnsi="宋体" w:eastAsia="宋体"/>
                <w:sz w:val="16"/>
              </w:rPr>
              <w:t>车辆的维修与</w:t>
            </w:r>
            <w:bookmarkStart w:id="0" w:name="_GoBack"/>
            <w:bookmarkEnd w:id="0"/>
            <w:r>
              <w:rPr>
                <w:rFonts w:ascii="宋体" w:hAnsi="宋体" w:eastAsia="宋体"/>
                <w:sz w:val="16"/>
              </w:rPr>
              <w:t>保养、燃油情况，进一步加强和规范轮台县党政机关公务用车管理。</w:t>
            </w:r>
            <w:r>
              <w:rPr>
                <w:rFonts w:ascii="宋体" w:hAnsi="宋体" w:eastAsia="宋体"/>
                <w:sz w:val="16"/>
              </w:rPr>
              <w:br w:type="textWrapping"/>
            </w:r>
            <w:r>
              <w:rPr>
                <w:rFonts w:ascii="宋体" w:hAnsi="宋体" w:eastAsia="宋体"/>
                <w:sz w:val="16"/>
              </w:rPr>
              <w:t>目标2：保障政府车队47人正常公务出行需要，保障车队人员正常公务出行。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本年度严格执行《轮台县党政机关公务用车管理制度》《党政机关厉行节约反对浪费</w:t>
            </w:r>
            <w:r>
              <w:rPr>
                <w:rFonts w:hint="eastAsia" w:ascii="宋体" w:hAnsi="宋体"/>
                <w:sz w:val="16"/>
                <w:lang w:eastAsia="zh-CN"/>
              </w:rPr>
              <w:t>条例</w:t>
            </w:r>
            <w:r>
              <w:rPr>
                <w:rFonts w:ascii="宋体" w:hAnsi="宋体" w:eastAsia="宋体"/>
                <w:sz w:val="16"/>
              </w:rPr>
              <w:t>》《轮台县党政机关差旅费管理办法</w:t>
            </w:r>
            <w:r>
              <w:rPr>
                <w:rFonts w:hint="eastAsia" w:ascii="宋体" w:hAnsi="宋体"/>
                <w:sz w:val="16"/>
                <w:lang w:eastAsia="zh-CN"/>
              </w:rPr>
              <w:t>》等</w:t>
            </w:r>
            <w:r>
              <w:rPr>
                <w:rFonts w:ascii="宋体" w:hAnsi="宋体" w:eastAsia="宋体"/>
                <w:sz w:val="16"/>
              </w:rPr>
              <w:t>相关要求，已完成保障政府车队51</w:t>
            </w:r>
            <w:r>
              <w:rPr>
                <w:rFonts w:hint="eastAsia" w:ascii="宋体" w:hAnsi="宋体"/>
                <w:sz w:val="16"/>
                <w:lang w:eastAsia="zh-CN"/>
              </w:rPr>
              <w:t>台</w:t>
            </w:r>
            <w:r>
              <w:rPr>
                <w:rFonts w:ascii="宋体" w:hAnsi="宋体" w:eastAsia="宋体"/>
                <w:sz w:val="16"/>
              </w:rPr>
              <w:t>车辆的维修与保养、燃油情况，已保障政府车队47人正常公务出行需要，进一步加强和规范了轮台县党政机关公务用车管理，保障了车队人员正常公务出行。</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保障政府车队人员数量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公务保障用车数量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车队运转经费拨付准确率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车队人员出差费用拨付及时率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政府车队运转经费拨付及时率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人均运转经费数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公务保障用车平均成本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加强和规范轮台县党政机关公务用车管理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保障车队人员正常公务出行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已完成</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5"/>
        <w:gridCol w:w="587"/>
        <w:gridCol w:w="587"/>
        <w:gridCol w:w="587"/>
        <w:gridCol w:w="936"/>
        <w:gridCol w:w="587"/>
        <w:gridCol w:w="587"/>
        <w:gridCol w:w="601"/>
        <w:gridCol w:w="587"/>
        <w:gridCol w:w="587"/>
        <w:gridCol w:w="856"/>
        <w:gridCol w:w="616"/>
        <w:gridCol w:w="697"/>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政府办：机关事务中心2024年运转经费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新疆轮台县人民政府办公室</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贯彻落实《党政机关厉行节约反对浪费条约》《轮台县党政机关差旅费管理办法》，推进机关事务中心2024年运转工作正常开展：</w:t>
            </w:r>
            <w:r>
              <w:rPr>
                <w:rFonts w:ascii="宋体" w:hAnsi="宋体" w:eastAsia="宋体"/>
                <w:sz w:val="16"/>
              </w:rPr>
              <w:br w:type="textWrapping"/>
            </w:r>
            <w:r>
              <w:rPr>
                <w:rFonts w:ascii="宋体" w:hAnsi="宋体" w:eastAsia="宋体"/>
                <w:sz w:val="16"/>
              </w:rPr>
              <w:t>目标1：保障党政综合</w:t>
            </w:r>
            <w:r>
              <w:rPr>
                <w:rFonts w:hint="eastAsia" w:ascii="宋体" w:hAnsi="宋体"/>
                <w:sz w:val="16"/>
                <w:lang w:eastAsia="zh-CN"/>
              </w:rPr>
              <w:t>办公楼</w:t>
            </w:r>
            <w:r>
              <w:rPr>
                <w:rFonts w:ascii="宋体" w:hAnsi="宋体" w:eastAsia="宋体"/>
                <w:sz w:val="16"/>
              </w:rPr>
              <w:t>日常公用经费支出，确保机关事务中心2024年运转工作顺利开展,提升保障服务管理能力，持续为机关事业单位公务人员办公环境提供服务；</w:t>
            </w:r>
            <w:r>
              <w:rPr>
                <w:rFonts w:ascii="宋体" w:hAnsi="宋体" w:eastAsia="宋体"/>
                <w:sz w:val="16"/>
              </w:rPr>
              <w:br w:type="textWrapping"/>
            </w:r>
            <w:r>
              <w:rPr>
                <w:rFonts w:ascii="宋体" w:hAnsi="宋体" w:eastAsia="宋体"/>
                <w:sz w:val="16"/>
              </w:rPr>
              <w:t>目标2：保障本单位54辆车运转支出，保障机关事务中心业务开展，完成县级机关事业单位办公人员重点工作任务；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本年度严格执行《党政机关厉行节约反对浪费条约》《轮台县党政机关差旅费管理办法》，已完成保障党政综合办公楼</w:t>
            </w:r>
            <w:r>
              <w:rPr>
                <w:rFonts w:hint="eastAsia" w:ascii="宋体" w:hAnsi="宋体"/>
                <w:sz w:val="16"/>
                <w:lang w:eastAsia="zh-CN"/>
              </w:rPr>
              <w:t>人员</w:t>
            </w:r>
            <w:r>
              <w:rPr>
                <w:rFonts w:ascii="宋体" w:hAnsi="宋体" w:eastAsia="宋体"/>
                <w:sz w:val="16"/>
              </w:rPr>
              <w:t>日常公用经费支出，保障本单位54辆车运转支出，确保机关事务中心2024年运转工作顺利开展,提升了保障服务管理能力，持续为机关事业单位公务人员办公环境提供服务。</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公务保障用车数量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人均运转经费数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车辆运转经费数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&lt;=2777.78元/辆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=2777.78元/辆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保障机关事业单位公务人员正常办公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政府网站集约化运维相关费用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新疆轮台县人民政府办公室</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1.为完成政府网站必须落实集约化管理的要求，按照《中华人民共和国网络安全法》要求，开展政府网站体系提供安全测评1次，</w:t>
            </w:r>
            <w:r>
              <w:rPr>
                <w:rFonts w:hint="eastAsia" w:ascii="宋体" w:hAnsi="宋体"/>
                <w:sz w:val="16"/>
                <w:lang w:eastAsia="zh-CN"/>
              </w:rPr>
              <w:t>定期</w:t>
            </w:r>
            <w:r>
              <w:rPr>
                <w:rFonts w:ascii="宋体" w:hAnsi="宋体" w:eastAsia="宋体"/>
                <w:sz w:val="16"/>
              </w:rPr>
              <w:t>检测网站体系存在的安全漏洞，确保网站安全平稳运行有效加强政府网站安全管理；</w:t>
            </w:r>
            <w:r>
              <w:rPr>
                <w:rFonts w:ascii="宋体" w:hAnsi="宋体" w:eastAsia="宋体"/>
                <w:sz w:val="16"/>
              </w:rPr>
              <w:br w:type="textWrapping"/>
            </w:r>
            <w:r>
              <w:rPr>
                <w:rFonts w:ascii="宋体" w:hAnsi="宋体" w:eastAsia="宋体"/>
                <w:sz w:val="16"/>
              </w:rPr>
              <w:t>2.为完成“IPV6体系支持”（互联网第6版网络协议）全国政府网站普查工作，计划开展网站域名体系实现IPV6标准服务1次，实现政府网站信息发布基本功能；</w:t>
            </w:r>
            <w:r>
              <w:rPr>
                <w:rFonts w:ascii="宋体" w:hAnsi="宋体" w:eastAsia="宋体"/>
                <w:sz w:val="16"/>
              </w:rPr>
              <w:br w:type="textWrapping"/>
            </w:r>
            <w:r>
              <w:rPr>
                <w:rFonts w:ascii="宋体" w:hAnsi="宋体" w:eastAsia="宋体"/>
                <w:sz w:val="16"/>
              </w:rPr>
              <w:t>目标3：对政府网站发布的政务公开信息（非涉密）提供错别字和敏感词监测和自查，发现错敏信息可以及时整改，确保信息安全。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为完成政府网站必须落实集约化管理的要求，按照《中华人民共和国网络安全法》要求，1.已为政府网站体系提供安全测评1次，</w:t>
            </w:r>
            <w:r>
              <w:rPr>
                <w:rFonts w:hint="eastAsia" w:ascii="宋体" w:hAnsi="宋体"/>
                <w:sz w:val="16"/>
                <w:lang w:eastAsia="zh-CN"/>
              </w:rPr>
              <w:t>定期</w:t>
            </w:r>
            <w:r>
              <w:rPr>
                <w:rFonts w:ascii="宋体" w:hAnsi="宋体" w:eastAsia="宋体"/>
                <w:sz w:val="16"/>
              </w:rPr>
              <w:t>检测网站体系存在的安全漏洞，确保网站安全平稳运行有效加强政府网站安全管理；</w:t>
            </w:r>
            <w:r>
              <w:rPr>
                <w:rFonts w:ascii="宋体" w:hAnsi="宋体" w:eastAsia="宋体"/>
                <w:sz w:val="16"/>
              </w:rPr>
              <w:br w:type="textWrapping"/>
            </w:r>
            <w:r>
              <w:rPr>
                <w:rFonts w:ascii="宋体" w:hAnsi="宋体" w:eastAsia="宋体"/>
                <w:sz w:val="16"/>
              </w:rPr>
              <w:t>2.已完成“IPV6体系支持”（互联网第6版网络协议）全国政府网站普查工作，计划开展网站域名体系实现IPV6标准服务1次，实现政府网站信息发布基本功能；</w:t>
            </w:r>
            <w:r>
              <w:rPr>
                <w:rFonts w:ascii="宋体" w:hAnsi="宋体" w:eastAsia="宋体"/>
                <w:sz w:val="16"/>
              </w:rPr>
              <w:br w:type="textWrapping"/>
            </w:r>
            <w:r>
              <w:rPr>
                <w:rFonts w:ascii="宋体" w:hAnsi="宋体" w:eastAsia="宋体"/>
                <w:sz w:val="16"/>
              </w:rPr>
              <w:t>3.已完成对政府网站发布的政务公开信息（非涉密）提供错别字和敏感词监测和自查，发现</w:t>
            </w:r>
            <w:r>
              <w:rPr>
                <w:rFonts w:hint="eastAsia" w:ascii="宋体" w:hAnsi="宋体"/>
                <w:sz w:val="16"/>
                <w:lang w:eastAsia="zh-CN"/>
              </w:rPr>
              <w:t>错误信息</w:t>
            </w:r>
            <w:r>
              <w:rPr>
                <w:rFonts w:ascii="宋体" w:hAnsi="宋体" w:eastAsia="宋体"/>
                <w:sz w:val="16"/>
              </w:rPr>
              <w:t>可以及时整改，确保信息安全。不断</w:t>
            </w:r>
            <w:r>
              <w:rPr>
                <w:rFonts w:hint="eastAsia" w:ascii="宋体" w:hAnsi="宋体"/>
                <w:sz w:val="16"/>
                <w:lang w:eastAsia="zh-CN"/>
              </w:rPr>
              <w:t>提升</w:t>
            </w:r>
            <w:r>
              <w:rPr>
                <w:rFonts w:ascii="宋体" w:hAnsi="宋体" w:eastAsia="宋体"/>
                <w:sz w:val="16"/>
              </w:rPr>
              <w:t>政府网站安全高效运转，及时完成政务公开工作。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自治区集约化平台维护次数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为政府网站体系提供安全测评服务次数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网站域名体系实现IPV6标准服务次数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扫描政府网站内容及时发现错敏信息天数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政府网问题解决率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政府网站服务验收合格率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政府网问题解决及时率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采购自治区集约化平台维护费用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采购网站域名体系实现IPV6标准服务费用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采购</w:t>
            </w:r>
            <w:r>
              <w:rPr>
                <w:rFonts w:ascii="宋体" w:hAnsi="宋体" w:eastAsia="宋体"/>
                <w:sz w:val="16"/>
              </w:rPr>
              <w:t>政府网站内容及时发现错敏费用总额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有效提升政务公开和政务服务功能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不断完善政府网站功能，提升信息发布率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用户使用满意度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新疆天雪律师事务所法律顾问费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新疆轮台县人民政府办公室</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为进一步提高我县行政执法管理能力，满足防范各类法律风险等工作需要，聘请专业律师事务所提供法律咨询服务：</w:t>
            </w:r>
            <w:r>
              <w:rPr>
                <w:rFonts w:ascii="宋体" w:hAnsi="宋体" w:eastAsia="宋体"/>
                <w:sz w:val="16"/>
              </w:rPr>
              <w:br w:type="textWrapping"/>
            </w:r>
            <w:r>
              <w:rPr>
                <w:rFonts w:ascii="宋体" w:hAnsi="宋体" w:eastAsia="宋体"/>
                <w:sz w:val="16"/>
              </w:rPr>
              <w:t>目标1：计划通过律师事务所为全县40</w:t>
            </w:r>
            <w:r>
              <w:rPr>
                <w:rFonts w:hint="eastAsia" w:ascii="宋体" w:hAnsi="宋体"/>
                <w:sz w:val="16"/>
                <w:lang w:eastAsia="zh-CN"/>
              </w:rPr>
              <w:t>家</w:t>
            </w:r>
            <w:r>
              <w:rPr>
                <w:rFonts w:ascii="宋体" w:hAnsi="宋体" w:eastAsia="宋体"/>
                <w:sz w:val="16"/>
              </w:rPr>
              <w:t>单位提供法律咨询服务，避免触犯法律行为，切实增强全县各部门、各单位法治意识，着力构建法治政府、法治社会。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进一步提高我县行政执法管理能力，防范各类法律风险等工作需要，通过律师事务所已为全县40个单位提供法律咨询服务，避免触犯法律行为，切实增强了全县各部门、各单位法治意识，着力构建法治政府、法治社会。同时工作人员的法治意识明显增强，服务能力不断增强。</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提供法律咨询服务单位数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法律咨询意见采纳率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法律咨询服务问题解决率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法律咨询解答及时率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法律服务费支付及时率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律师事务所法律咨询服务成本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&lt;=8750元/个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=8750元/个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防范各类法律风险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有效防范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被服务单位满意度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日常办公耗材经费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新疆轮台县人民政府办公室</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目标1：为满足专用办公设备需要，计划采购办公耗材7批次，保障日常工作顺利开展，提升工作质量。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为满足专用办公设备需要，已采购办公耗材7批次，保障日常工作顺利开展，提升工作质量，同时严格落实过紧日子要求，坚决杜绝浪费，已使用有限的办公耗材，</w:t>
            </w:r>
            <w:r>
              <w:rPr>
                <w:rFonts w:hint="eastAsia" w:ascii="宋体" w:hAnsi="宋体"/>
                <w:sz w:val="16"/>
                <w:lang w:eastAsia="zh-CN"/>
              </w:rPr>
              <w:t>高效地</w:t>
            </w:r>
            <w:r>
              <w:rPr>
                <w:rFonts w:ascii="宋体" w:hAnsi="宋体" w:eastAsia="宋体"/>
                <w:sz w:val="16"/>
              </w:rPr>
              <w:t>完成日常工作。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购置办公耗材批次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办公耗材质量合格率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办公耗材采购及时率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办公耗材采购平均成本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办公耗材利用率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7"/>
        <w:gridCol w:w="593"/>
        <w:gridCol w:w="594"/>
        <w:gridCol w:w="618"/>
        <w:gridCol w:w="936"/>
        <w:gridCol w:w="594"/>
        <w:gridCol w:w="594"/>
        <w:gridCol w:w="606"/>
        <w:gridCol w:w="594"/>
        <w:gridCol w:w="594"/>
        <w:gridCol w:w="776"/>
        <w:gridCol w:w="618"/>
        <w:gridCol w:w="696"/>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自治区化工园区认定管理工作组、专家组及自治州工作组在轮期间接待费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新疆轮台县人民政府办公室</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贯彻落实《关于做好轮台化工园区认定自治区复核工作会议的通知》要求，政府办公室积极承办了工作组及专家组的食宿及会务工作，以严谨的工作态度，为轮台县自治区化工园区认定工作做好保障服务，目标1：保障研究院专家组25人食宿及相关费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根据《新疆维吾尔自治区化工园区建设和认定管理实施细则（试行）》要求，贯彻落实《关于做好轮台化工园区认定自治区复核工作会议的通知》的内容，持续完善园区基础设施建设，加大招</w:t>
            </w:r>
            <w:r>
              <w:rPr>
                <w:rFonts w:hint="eastAsia" w:ascii="宋体" w:hAnsi="宋体"/>
                <w:sz w:val="16"/>
                <w:lang w:eastAsia="zh-CN"/>
              </w:rPr>
              <w:t>商引资</w:t>
            </w:r>
            <w:r>
              <w:rPr>
                <w:rFonts w:ascii="宋体" w:hAnsi="宋体" w:eastAsia="宋体"/>
                <w:sz w:val="16"/>
              </w:rPr>
              <w:t>力度，为企业提供优质服务，已保障研究院专家组25人食宿及相关费用。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接待认定管理工作组、专家组人次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接待认定管理工作组、专家组完成率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接待认定管理工作组、专家组及时率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待人均相关费成本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&lt;=1518.40元/人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=1518.4元/人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加强园区化工管理，提升轮台园区影响力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为轮台县招商引资奠定基础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被接待人员满意度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99382"/>
    <w:multiLevelType w:val="singleLevel"/>
    <w:tmpl w:val="81199382"/>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DC79D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2C11D35"/>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2D76241"/>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7F67F9F"/>
    <w:rsid w:val="68097329"/>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75</Pages>
  <Words>8037</Words>
  <Characters>8952</Characters>
  <Lines>0</Lines>
  <Paragraphs>0</Paragraphs>
  <TotalTime>38</TotalTime>
  <ScaleCrop>false</ScaleCrop>
  <LinksUpToDate>false</LinksUpToDate>
  <CharactersWithSpaces>8964</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2025-09-28T10:54:48Z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