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新疆轮台县民政局2024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D0F6BD8">
      <w:r>
        <w:br w:type="page"/>
      </w:r>
    </w:p>
    <w:p w14:paraId="3B01B3C8">
      <w:pPr>
        <w:spacing w:line="640" w:lineRule="exact"/>
        <w:jc w:val="center"/>
        <w:outlineLvl w:val="1"/>
      </w:pPr>
      <w:r>
        <w:rPr>
          <w:rFonts w:ascii="黑体" w:hAnsi="黑体" w:eastAsia="黑体"/>
          <w:sz w:val="32"/>
        </w:rPr>
        <w:t>第一部分 单位概况</w:t>
      </w:r>
    </w:p>
    <w:p w14:paraId="7194DCD1">
      <w:pPr>
        <w:spacing w:line="640" w:lineRule="exact"/>
        <w:ind w:firstLine="640"/>
        <w:jc w:val="both"/>
        <w:outlineLvl w:val="2"/>
      </w:pPr>
      <w:r>
        <w:rPr>
          <w:rFonts w:ascii="黑体" w:hAnsi="黑体" w:eastAsia="黑体"/>
          <w:sz w:val="32"/>
        </w:rPr>
        <w:t>一、主要职能</w:t>
      </w:r>
    </w:p>
    <w:p w14:paraId="050179B4">
      <w:pPr>
        <w:spacing w:line="580" w:lineRule="exact"/>
        <w:ind w:firstLine="640"/>
        <w:jc w:val="both"/>
      </w:pPr>
      <w:r>
        <w:rPr>
          <w:rFonts w:ascii="仿宋_GB2312" w:hAnsi="仿宋_GB2312" w:eastAsia="仿宋_GB2312"/>
          <w:sz w:val="32"/>
        </w:rPr>
        <w:t>（一）贯彻执行国家、自治区和自治州关于民政工作的法律、法规、规章、政策；拟订轮台县民政事业发展规划并组织实施。</w:t>
      </w:r>
    </w:p>
    <w:p w14:paraId="64CCD3BD">
      <w:pPr>
        <w:spacing w:line="580" w:lineRule="exact"/>
        <w:ind w:firstLine="640"/>
        <w:jc w:val="both"/>
      </w:pPr>
      <w:r>
        <w:rPr>
          <w:rFonts w:ascii="仿宋_GB2312" w:hAnsi="仿宋_GB2312" w:eastAsia="仿宋_GB2312"/>
          <w:sz w:val="32"/>
        </w:rPr>
        <w:t>（二）拟订轮台县社会救助规划、政策和标准，健全城乡社会救助体系，做好有意愿的特困老人集中供养和孤儿集中收养工作；指导乡镇特困人员供养、最低生活保障、临时救助工作。负责城乡最低生活保障、临时救助、生活无着落人员救助和城市低收入家庭收入认定工作。</w:t>
      </w:r>
    </w:p>
    <w:p w14:paraId="1F495E2C">
      <w:pPr>
        <w:spacing w:line="580" w:lineRule="exact"/>
        <w:ind w:firstLine="640"/>
        <w:jc w:val="both"/>
      </w:pPr>
      <w:r>
        <w:rPr>
          <w:rFonts w:ascii="仿宋_GB2312" w:hAnsi="仿宋_GB2312" w:eastAsia="仿宋_GB2312"/>
          <w:sz w:val="32"/>
        </w:rPr>
        <w:t>（三）执行轮台县社会团体、社会服务机构、基金会的登记管理法规、政策；承担全县性社会团体、社会服务机构、基金会登记管理、监督责任；承</w:t>
      </w:r>
      <w:r>
        <w:rPr>
          <w:rFonts w:hint="eastAsia" w:ascii="仿宋_GB2312" w:hAnsi="仿宋_GB2312" w:eastAsia="仿宋_GB2312"/>
          <w:sz w:val="32"/>
          <w:lang w:eastAsia="zh-CN"/>
        </w:rPr>
        <w:t>担全</w:t>
      </w:r>
      <w:r>
        <w:rPr>
          <w:rFonts w:ascii="仿宋_GB2312" w:hAnsi="仿宋_GB2312" w:eastAsia="仿宋_GB2312"/>
          <w:sz w:val="32"/>
        </w:rPr>
        <w:t>县社会团体和民办非企业单位信息管理工作，指导社会组织党建工作。</w:t>
      </w:r>
    </w:p>
    <w:p w14:paraId="7E24FC20">
      <w:pPr>
        <w:spacing w:line="580" w:lineRule="exact"/>
        <w:ind w:firstLine="640"/>
        <w:jc w:val="both"/>
      </w:pPr>
      <w:r>
        <w:rPr>
          <w:rFonts w:ascii="仿宋_GB2312" w:hAnsi="仿宋_GB2312" w:eastAsia="仿宋_GB2312"/>
          <w:sz w:val="32"/>
        </w:rPr>
        <w:t>（四）执行城乡基层群众自治建设和社区</w:t>
      </w:r>
      <w:r>
        <w:rPr>
          <w:rFonts w:hint="eastAsia" w:ascii="仿宋_GB2312" w:hAnsi="仿宋_GB2312" w:eastAsia="仿宋_GB2312"/>
          <w:sz w:val="32"/>
          <w:lang w:eastAsia="zh-CN"/>
        </w:rPr>
        <w:t>治理</w:t>
      </w:r>
      <w:r>
        <w:rPr>
          <w:rFonts w:ascii="仿宋_GB2312" w:hAnsi="仿宋_GB2312" w:eastAsia="仿宋_GB2312"/>
          <w:sz w:val="32"/>
        </w:rPr>
        <w:t>的规划、政策和标准；指导加强和完善城乡基层政权及社区治理，推动基层民主政治建设；提出加强和改进城乡基层政权建设的建议，指导</w:t>
      </w:r>
      <w:r>
        <w:rPr>
          <w:rFonts w:hint="eastAsia" w:ascii="仿宋_GB2312" w:hAnsi="仿宋_GB2312" w:eastAsia="仿宋_GB2312"/>
          <w:sz w:val="32"/>
          <w:lang w:eastAsia="zh-CN"/>
        </w:rPr>
        <w:t>基层群众性自治组织</w:t>
      </w:r>
      <w:r>
        <w:rPr>
          <w:rFonts w:ascii="仿宋_GB2312" w:hAnsi="仿宋_GB2312" w:eastAsia="仿宋_GB2312"/>
          <w:sz w:val="32"/>
        </w:rPr>
        <w:t>和社区组织干部的表彰，指导城乡社区服务体系建设。</w:t>
      </w:r>
    </w:p>
    <w:p w14:paraId="0C52DB21">
      <w:pPr>
        <w:spacing w:line="580" w:lineRule="exact"/>
        <w:ind w:firstLine="640"/>
        <w:jc w:val="both"/>
      </w:pPr>
      <w:r>
        <w:rPr>
          <w:rFonts w:ascii="仿宋_GB2312" w:hAnsi="仿宋_GB2312" w:eastAsia="仿宋_GB2312"/>
          <w:sz w:val="32"/>
        </w:rPr>
        <w:t>（五）执行行政区划管理政策、地名管理办法和标准；负责村级行政区域的设立、撤销、命名变更和乡级行政区域和政府驻地迁移的报批工作；负责全县行政区域界线的勘定和管理，协调处理县内行政区域界线争议；负责全县地名标志设置和管理工作。</w:t>
      </w:r>
    </w:p>
    <w:p w14:paraId="428B0C18">
      <w:pPr>
        <w:spacing w:line="580" w:lineRule="exact"/>
        <w:ind w:firstLine="640"/>
        <w:jc w:val="both"/>
      </w:pPr>
      <w:r>
        <w:rPr>
          <w:rFonts w:ascii="仿宋_GB2312" w:hAnsi="仿宋_GB2312" w:eastAsia="仿宋_GB2312"/>
          <w:sz w:val="32"/>
        </w:rPr>
        <w:t>（六）贯彻落实婚姻登记、殡葬管理政策；指导全县婚姻登记、殡葬服务机构管理，推进婚俗和殡葬改革。</w:t>
      </w:r>
    </w:p>
    <w:p w14:paraId="266ACC27">
      <w:pPr>
        <w:spacing w:line="640" w:lineRule="exact"/>
        <w:ind w:firstLine="640"/>
        <w:jc w:val="both"/>
        <w:outlineLvl w:val="2"/>
      </w:pPr>
      <w:r>
        <w:rPr>
          <w:rFonts w:ascii="黑体" w:hAnsi="黑体" w:eastAsia="黑体"/>
          <w:sz w:val="32"/>
        </w:rPr>
        <w:t>二、机构设置及人员情况</w:t>
      </w:r>
    </w:p>
    <w:p w14:paraId="6594EE2C">
      <w:pPr>
        <w:spacing w:line="580" w:lineRule="exact"/>
        <w:ind w:firstLine="640"/>
        <w:jc w:val="both"/>
      </w:pPr>
      <w:r>
        <w:rPr>
          <w:rFonts w:ascii="仿宋_GB2312" w:hAnsi="仿宋_GB2312" w:eastAsia="仿宋_GB2312"/>
          <w:sz w:val="32"/>
        </w:rPr>
        <w:t>新疆轮台县民政局2024年度，实有人数26人，其中：在职人员16人，增加0人；离休人员0人，增加0人；退休人员10人,增加0人。</w:t>
      </w:r>
    </w:p>
    <w:p w14:paraId="4E71434F">
      <w:pPr>
        <w:spacing w:line="580" w:lineRule="exact"/>
        <w:ind w:firstLine="640"/>
        <w:jc w:val="both"/>
      </w:pPr>
      <w:r>
        <w:rPr>
          <w:rFonts w:ascii="仿宋_GB2312" w:hAnsi="仿宋_GB2312" w:eastAsia="仿宋_GB2312"/>
          <w:sz w:val="32"/>
        </w:rPr>
        <w:t>新疆轮台县民政局无下属预算单位，下设5个科室，分别是：轮台县中心敬老院、轮台县儿童福利院、地名勘界中心、居民家庭经济状况核对中心、群巴克镇敬老院。</w:t>
      </w:r>
    </w:p>
    <w:p w14:paraId="4A7AAEC7">
      <w:r>
        <w:br w:type="page"/>
      </w:r>
    </w:p>
    <w:p w14:paraId="06FBDC0B">
      <w:pPr>
        <w:spacing w:line="240" w:lineRule="auto"/>
        <w:jc w:val="center"/>
        <w:outlineLvl w:val="1"/>
      </w:pPr>
      <w:r>
        <w:rPr>
          <w:rFonts w:ascii="黑体" w:hAnsi="黑体" w:eastAsia="黑体"/>
          <w:sz w:val="32"/>
        </w:rPr>
        <w:t>第二部分 部门决算情况说明</w:t>
      </w:r>
    </w:p>
    <w:p w14:paraId="0B93B5AE">
      <w:pPr>
        <w:spacing w:line="640" w:lineRule="exact"/>
        <w:ind w:firstLine="640"/>
        <w:jc w:val="both"/>
        <w:outlineLvl w:val="2"/>
      </w:pPr>
      <w:r>
        <w:rPr>
          <w:rFonts w:ascii="黑体" w:hAnsi="黑体" w:eastAsia="黑体"/>
          <w:sz w:val="32"/>
        </w:rPr>
        <w:t>一、收入支出决算总体情况说明</w:t>
      </w:r>
    </w:p>
    <w:p w14:paraId="2C035D39">
      <w:pPr>
        <w:spacing w:line="580" w:lineRule="exact"/>
        <w:ind w:firstLine="640"/>
        <w:jc w:val="both"/>
      </w:pPr>
      <w:r>
        <w:rPr>
          <w:rFonts w:ascii="仿宋_GB2312" w:hAnsi="仿宋_GB2312" w:eastAsia="仿宋_GB2312"/>
          <w:b/>
          <w:sz w:val="32"/>
        </w:rPr>
        <w:t>2024年度收入总计8,991.91万元，</w:t>
      </w:r>
      <w:r>
        <w:rPr>
          <w:rFonts w:ascii="仿宋_GB2312" w:hAnsi="仿宋_GB2312" w:eastAsia="仿宋_GB2312"/>
          <w:b w:val="0"/>
          <w:sz w:val="32"/>
        </w:rPr>
        <w:t>其中：本年收入合计8,473.54万元，使用非财政拨款结余（含专用结余）0.00万元，年初结转和结余518.37万元。</w:t>
      </w:r>
    </w:p>
    <w:p w14:paraId="37CC69DC">
      <w:pPr>
        <w:spacing w:line="580" w:lineRule="exact"/>
        <w:ind w:firstLine="640"/>
        <w:jc w:val="both"/>
      </w:pPr>
      <w:r>
        <w:rPr>
          <w:rFonts w:ascii="仿宋_GB2312" w:hAnsi="仿宋_GB2312" w:eastAsia="仿宋_GB2312"/>
          <w:b/>
          <w:sz w:val="32"/>
        </w:rPr>
        <w:t>2024年度支出总计8,991.91万元，</w:t>
      </w:r>
      <w:r>
        <w:rPr>
          <w:rFonts w:ascii="仿宋_GB2312" w:hAnsi="仿宋_GB2312" w:eastAsia="仿宋_GB2312"/>
          <w:b w:val="0"/>
          <w:sz w:val="32"/>
        </w:rPr>
        <w:t>其中：本年支出合计8,566.51万元，结余分配0.00万元，年末结转和结余425.39万元。</w:t>
      </w:r>
    </w:p>
    <w:p w14:paraId="5C1D853D">
      <w:pPr>
        <w:spacing w:line="580" w:lineRule="exact"/>
        <w:ind w:firstLine="640"/>
        <w:jc w:val="both"/>
      </w:pPr>
      <w:r>
        <w:rPr>
          <w:rFonts w:ascii="仿宋_GB2312" w:hAnsi="仿宋_GB2312" w:eastAsia="仿宋_GB2312"/>
          <w:b w:val="0"/>
          <w:sz w:val="32"/>
        </w:rPr>
        <w:t>收入支出总体与上年相比，增加449.52万元，增长5.26%，主要原因是：本年度增加二期公墓迁移项目款、轮台县塔拉克乡社会福利服务中心项目、轮台县儿童福利院消防设施改造提升建设项目、农村低保项目资金、临时救助项目资金、春节一次性补助金等。</w:t>
      </w:r>
    </w:p>
    <w:p w14:paraId="7ADB5F73">
      <w:pPr>
        <w:spacing w:line="640" w:lineRule="exact"/>
        <w:ind w:firstLine="640"/>
        <w:jc w:val="both"/>
        <w:outlineLvl w:val="2"/>
      </w:pPr>
      <w:r>
        <w:rPr>
          <w:rFonts w:ascii="黑体" w:hAnsi="黑体" w:eastAsia="黑体"/>
          <w:sz w:val="32"/>
        </w:rPr>
        <w:t>二、收入决算情况说明</w:t>
      </w:r>
    </w:p>
    <w:p w14:paraId="4F4F5E7C">
      <w:pPr>
        <w:spacing w:line="580" w:lineRule="exact"/>
        <w:ind w:firstLine="640"/>
        <w:jc w:val="both"/>
      </w:pPr>
      <w:r>
        <w:rPr>
          <w:rFonts w:ascii="仿宋_GB2312" w:hAnsi="仿宋_GB2312" w:eastAsia="仿宋_GB2312"/>
          <w:b/>
          <w:sz w:val="32"/>
        </w:rPr>
        <w:t>本年收入8,473.54万元，</w:t>
      </w:r>
      <w:r>
        <w:rPr>
          <w:rFonts w:ascii="仿宋_GB2312" w:hAnsi="仿宋_GB2312" w:eastAsia="仿宋_GB2312"/>
          <w:b w:val="0"/>
          <w:sz w:val="32"/>
        </w:rPr>
        <w:t>其中：财政拨款收入7,750.95万元，占91.47%；上级补助收入0.00万元，占0.00%；事业收入0.00万元，占0.00%；经营收入0.00万元，占0.00%；附属单位上缴收入0.00万元，占0.00%；其他收入722.59万元，占8.53%。</w:t>
      </w:r>
    </w:p>
    <w:p w14:paraId="1BEA6BC1">
      <w:pPr>
        <w:spacing w:line="640" w:lineRule="exact"/>
        <w:ind w:firstLine="640"/>
        <w:jc w:val="both"/>
        <w:outlineLvl w:val="2"/>
      </w:pPr>
      <w:r>
        <w:rPr>
          <w:rFonts w:ascii="黑体" w:hAnsi="黑体" w:eastAsia="黑体"/>
          <w:sz w:val="32"/>
        </w:rPr>
        <w:t>三、支出决算情况说明</w:t>
      </w:r>
    </w:p>
    <w:p w14:paraId="4C1BD6BF">
      <w:pPr>
        <w:spacing w:line="580" w:lineRule="exact"/>
        <w:ind w:firstLine="640"/>
        <w:jc w:val="both"/>
      </w:pPr>
      <w:r>
        <w:rPr>
          <w:rFonts w:ascii="仿宋_GB2312" w:hAnsi="仿宋_GB2312" w:eastAsia="仿宋_GB2312"/>
          <w:b/>
          <w:sz w:val="32"/>
        </w:rPr>
        <w:t>本年支出8,566.51万元，</w:t>
      </w:r>
      <w:r>
        <w:rPr>
          <w:rFonts w:ascii="仿宋_GB2312" w:hAnsi="仿宋_GB2312" w:eastAsia="仿宋_GB2312"/>
          <w:b w:val="0"/>
          <w:sz w:val="32"/>
        </w:rPr>
        <w:t>其中：基本支出6,469.25万元，占75.52%；项目支出2,097.26万元，占24.48%；上缴上级支出0.00万元，占0.00%；经营支出0.00万元，占0.00%；对附属单位补助支出0.00万元，占0.00%。</w:t>
      </w:r>
    </w:p>
    <w:p w14:paraId="45B19BF4">
      <w:pPr>
        <w:spacing w:line="640" w:lineRule="exact"/>
        <w:ind w:firstLine="640"/>
        <w:jc w:val="both"/>
        <w:outlineLvl w:val="2"/>
      </w:pPr>
      <w:r>
        <w:rPr>
          <w:rFonts w:ascii="黑体" w:hAnsi="黑体" w:eastAsia="黑体"/>
          <w:sz w:val="32"/>
        </w:rPr>
        <w:t>四、财政拨款收入支出决算总体情况说明</w:t>
      </w:r>
    </w:p>
    <w:p w14:paraId="65A4F910">
      <w:pPr>
        <w:spacing w:line="580" w:lineRule="exact"/>
        <w:ind w:firstLine="640"/>
        <w:jc w:val="both"/>
      </w:pPr>
      <w:r>
        <w:rPr>
          <w:rFonts w:ascii="仿宋_GB2312" w:hAnsi="仿宋_GB2312" w:eastAsia="仿宋_GB2312"/>
          <w:b/>
          <w:sz w:val="32"/>
        </w:rPr>
        <w:t>2024年度财政拨款收入总计7,750.95万元，</w:t>
      </w:r>
      <w:r>
        <w:rPr>
          <w:rFonts w:ascii="仿宋_GB2312" w:hAnsi="仿宋_GB2312" w:eastAsia="仿宋_GB2312"/>
          <w:b w:val="0"/>
          <w:sz w:val="32"/>
        </w:rPr>
        <w:t>其中：年初财政拨款结转和结余0.00万元，本年财政拨款收入7,750.95万元。</w:t>
      </w:r>
      <w:r>
        <w:rPr>
          <w:rFonts w:ascii="仿宋_GB2312" w:hAnsi="仿宋_GB2312" w:eastAsia="仿宋_GB2312"/>
          <w:b/>
          <w:sz w:val="32"/>
        </w:rPr>
        <w:t>财政拨款支出总计7,750.95万元，</w:t>
      </w:r>
      <w:r>
        <w:rPr>
          <w:rFonts w:ascii="仿宋_GB2312" w:hAnsi="仿宋_GB2312" w:eastAsia="仿宋_GB2312"/>
          <w:b w:val="0"/>
          <w:sz w:val="32"/>
        </w:rPr>
        <w:t>其中：年末财政拨款结转和结余0.00万元，本年财政拨款支出7,750.95万元。</w:t>
      </w:r>
    </w:p>
    <w:p w14:paraId="36054C3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1,596.69万元，增长25.94%，主要原因是：本年度增加二期公墓迁移项目款、轮台县塔拉克乡社会福利服务中心项目、轮台县儿童福利院消防设施改造提升建设项目、农村低保项目资金、临时救助项目资金、春节一次性补助金等。</w:t>
      </w:r>
      <w:r>
        <w:rPr>
          <w:rFonts w:ascii="仿宋_GB2312" w:hAnsi="仿宋_GB2312" w:eastAsia="仿宋_GB2312"/>
          <w:b/>
          <w:sz w:val="32"/>
        </w:rPr>
        <w:t>与年初预算相比，</w:t>
      </w:r>
      <w:r>
        <w:rPr>
          <w:rFonts w:ascii="仿宋_GB2312" w:hAnsi="仿宋_GB2312" w:eastAsia="仿宋_GB2312"/>
          <w:b w:val="0"/>
          <w:sz w:val="32"/>
        </w:rPr>
        <w:t>年初预算数5,737.37万元，决算数7,750.95万元，预决算差异率35.10%，主要原因是：年中追加轮台县厚旺殡仪馆，轮台县二期公墓迁移项目等，导致预决算存在差异。</w:t>
      </w:r>
    </w:p>
    <w:p w14:paraId="26FE9C6F">
      <w:pPr>
        <w:spacing w:line="640" w:lineRule="exact"/>
        <w:ind w:firstLine="640"/>
        <w:jc w:val="both"/>
        <w:outlineLvl w:val="2"/>
      </w:pPr>
      <w:r>
        <w:rPr>
          <w:rFonts w:ascii="黑体" w:hAnsi="黑体" w:eastAsia="黑体"/>
          <w:sz w:val="32"/>
        </w:rPr>
        <w:t>五、一般公共预算财政拨款支出决算情况说明</w:t>
      </w:r>
    </w:p>
    <w:p w14:paraId="14C2F2C9">
      <w:pPr>
        <w:spacing w:line="640" w:lineRule="exact"/>
        <w:ind w:firstLine="640"/>
        <w:jc w:val="both"/>
        <w:outlineLvl w:val="3"/>
      </w:pPr>
      <w:r>
        <w:rPr>
          <w:rFonts w:ascii="楷体_GB2312" w:hAnsi="楷体_GB2312" w:eastAsia="楷体_GB2312"/>
          <w:b/>
          <w:sz w:val="32"/>
        </w:rPr>
        <w:t>（一）一般公共预算财政拨款支出决算总体情况</w:t>
      </w:r>
    </w:p>
    <w:p w14:paraId="37A98384">
      <w:pPr>
        <w:spacing w:line="580" w:lineRule="exact"/>
        <w:ind w:firstLine="640"/>
        <w:jc w:val="both"/>
      </w:pPr>
      <w:r>
        <w:rPr>
          <w:rFonts w:ascii="仿宋_GB2312" w:hAnsi="仿宋_GB2312" w:eastAsia="仿宋_GB2312"/>
          <w:b/>
          <w:sz w:val="32"/>
        </w:rPr>
        <w:t>2024年度一般公共预算财政拨款支出7,058.73万元，</w:t>
      </w:r>
      <w:r>
        <w:rPr>
          <w:rFonts w:ascii="仿宋_GB2312" w:hAnsi="仿宋_GB2312" w:eastAsia="仿宋_GB2312"/>
          <w:b w:val="0"/>
          <w:sz w:val="32"/>
        </w:rPr>
        <w:t>占本年支出合计的82.40%。</w:t>
      </w:r>
      <w:r>
        <w:rPr>
          <w:rFonts w:ascii="仿宋_GB2312" w:hAnsi="仿宋_GB2312" w:eastAsia="仿宋_GB2312"/>
          <w:b/>
          <w:sz w:val="32"/>
        </w:rPr>
        <w:t>与上年相比，</w:t>
      </w:r>
      <w:r>
        <w:rPr>
          <w:rFonts w:ascii="仿宋_GB2312" w:hAnsi="仿宋_GB2312" w:eastAsia="仿宋_GB2312"/>
          <w:b w:val="0"/>
          <w:sz w:val="32"/>
        </w:rPr>
        <w:t>增加1,073.31万元，增长17.93%，主要原因是：本年度增加二期公墓迁移项目款、轮台县塔拉克乡社会福利服务中心项目、轮台县儿童福利院消防设施改造提升建设项目、农村低保项目资金、临时救助项目资金、春节一次性补助金等。</w:t>
      </w:r>
      <w:r>
        <w:rPr>
          <w:rFonts w:ascii="仿宋_GB2312" w:hAnsi="仿宋_GB2312" w:eastAsia="仿宋_GB2312"/>
          <w:b/>
          <w:sz w:val="32"/>
        </w:rPr>
        <w:t>与年初预算相比,</w:t>
      </w:r>
      <w:r>
        <w:rPr>
          <w:rFonts w:ascii="仿宋_GB2312" w:hAnsi="仿宋_GB2312" w:eastAsia="仿宋_GB2312"/>
          <w:b w:val="0"/>
          <w:sz w:val="32"/>
        </w:rPr>
        <w:t>年初预算数5,188.66万元，决算数7,058.73万元，预决算差异率36.04%，主要原因是：年中追加轮台县厚旺殡仪馆，轮台县二期公墓迁移项目等，导致预决算存在差异。</w:t>
      </w:r>
    </w:p>
    <w:p w14:paraId="3FB3F598">
      <w:pPr>
        <w:spacing w:line="640" w:lineRule="exact"/>
        <w:ind w:firstLine="640"/>
        <w:jc w:val="both"/>
        <w:outlineLvl w:val="3"/>
      </w:pPr>
      <w:r>
        <w:rPr>
          <w:rFonts w:ascii="楷体_GB2312" w:hAnsi="楷体_GB2312" w:eastAsia="楷体_GB2312"/>
          <w:b/>
          <w:sz w:val="32"/>
        </w:rPr>
        <w:t>（二）一般公共预算财政拨款支出决算结构情况</w:t>
      </w:r>
    </w:p>
    <w:p w14:paraId="1E1F5987">
      <w:pPr>
        <w:spacing w:line="580" w:lineRule="exact"/>
        <w:ind w:firstLine="640"/>
        <w:jc w:val="both"/>
      </w:pPr>
      <w:r>
        <w:rPr>
          <w:rFonts w:ascii="仿宋_GB2312" w:hAnsi="仿宋_GB2312" w:eastAsia="仿宋_GB2312"/>
          <w:b w:val="0"/>
          <w:sz w:val="32"/>
        </w:rPr>
        <w:t>1.社会保障和就业支出(类)6,998.56万元,占99.15%。</w:t>
      </w:r>
    </w:p>
    <w:p w14:paraId="78F5D804">
      <w:pPr>
        <w:spacing w:line="580" w:lineRule="exact"/>
        <w:ind w:firstLine="640"/>
        <w:jc w:val="both"/>
      </w:pPr>
      <w:r>
        <w:rPr>
          <w:rFonts w:ascii="仿宋_GB2312" w:hAnsi="仿宋_GB2312" w:eastAsia="仿宋_GB2312"/>
          <w:b w:val="0"/>
          <w:sz w:val="32"/>
        </w:rPr>
        <w:t>2.卫生健康支出(类)13.73万元,占0.19%。</w:t>
      </w:r>
    </w:p>
    <w:p w14:paraId="79B98D4F">
      <w:pPr>
        <w:spacing w:line="580" w:lineRule="exact"/>
        <w:ind w:firstLine="640"/>
        <w:jc w:val="both"/>
      </w:pPr>
      <w:r>
        <w:rPr>
          <w:rFonts w:ascii="仿宋_GB2312" w:hAnsi="仿宋_GB2312" w:eastAsia="仿宋_GB2312"/>
          <w:b w:val="0"/>
          <w:sz w:val="32"/>
        </w:rPr>
        <w:t>3.农林水支出(类)26.66万元,占0.38%。</w:t>
      </w:r>
    </w:p>
    <w:p w14:paraId="74FE13A7">
      <w:pPr>
        <w:spacing w:line="580" w:lineRule="exact"/>
        <w:ind w:firstLine="640"/>
        <w:jc w:val="both"/>
      </w:pPr>
      <w:r>
        <w:rPr>
          <w:rFonts w:ascii="仿宋_GB2312" w:hAnsi="仿宋_GB2312" w:eastAsia="仿宋_GB2312"/>
          <w:b w:val="0"/>
          <w:sz w:val="32"/>
        </w:rPr>
        <w:t>4.住房保障支出(类)19.77万元,占0.28%。</w:t>
      </w:r>
    </w:p>
    <w:p w14:paraId="1F1DDE46">
      <w:pPr>
        <w:spacing w:line="640" w:lineRule="exact"/>
        <w:ind w:firstLine="640"/>
        <w:jc w:val="both"/>
        <w:outlineLvl w:val="3"/>
      </w:pPr>
      <w:r>
        <w:rPr>
          <w:rFonts w:ascii="楷体_GB2312" w:hAnsi="楷体_GB2312" w:eastAsia="楷体_GB2312"/>
          <w:b/>
          <w:sz w:val="32"/>
        </w:rPr>
        <w:t>（三）一般公共预算财政拨款支出决算具体情况</w:t>
      </w:r>
    </w:p>
    <w:p w14:paraId="7DAA64F4">
      <w:pPr>
        <w:spacing w:line="580" w:lineRule="exact"/>
        <w:ind w:firstLine="640"/>
        <w:jc w:val="both"/>
      </w:pPr>
      <w:r>
        <w:rPr>
          <w:rFonts w:ascii="仿宋_GB2312" w:hAnsi="仿宋_GB2312" w:eastAsia="仿宋_GB2312"/>
          <w:b w:val="0"/>
          <w:sz w:val="32"/>
        </w:rPr>
        <w:t>1.社会保障和就业支出(类)民政管理事务(款)行政运行(项):支出决算数为157.46万元，比上年决算减少7.99万元，下降4.83%,主要原因是：本年度减少敬老院暖气费。</w:t>
      </w:r>
    </w:p>
    <w:p w14:paraId="2B0CD5BB">
      <w:pPr>
        <w:spacing w:line="580" w:lineRule="exact"/>
        <w:ind w:firstLine="640"/>
        <w:jc w:val="both"/>
      </w:pPr>
      <w:r>
        <w:rPr>
          <w:rFonts w:ascii="仿宋_GB2312" w:hAnsi="仿宋_GB2312" w:eastAsia="仿宋_GB2312"/>
          <w:b w:val="0"/>
          <w:sz w:val="32"/>
        </w:rPr>
        <w:t>2.社会保障和就业支出(类)民政管理事务(款)行政区划和地名管理(项):支出决算数为0.00万元，比上年决算减少7.00万元，下降100.00%,主要原因是：本年度减少地名志编纂经费资金。</w:t>
      </w:r>
    </w:p>
    <w:p w14:paraId="17489687">
      <w:pPr>
        <w:spacing w:line="580" w:lineRule="exact"/>
        <w:ind w:firstLine="640"/>
        <w:jc w:val="both"/>
      </w:pPr>
      <w:r>
        <w:rPr>
          <w:rFonts w:ascii="仿宋_GB2312" w:hAnsi="仿宋_GB2312" w:eastAsia="仿宋_GB2312"/>
          <w:b w:val="0"/>
          <w:sz w:val="32"/>
        </w:rPr>
        <w:t>3.社会保障和就业支出(类)民政管理事务(款)其他民政管理事务支出(项):支出决算数为179.73万元，比上年决算减少12.35万元，下降6.43%,主要原因是：本年减少购置恰先拜村路灯经费。</w:t>
      </w:r>
    </w:p>
    <w:p w14:paraId="4E535873">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4.社会保障和就业支出(类)行政事业单位养老支出(款)行政单位离退休(项):支出决算数为36.22万元，比上年决算增加29.30万元，增长423.41%,主要原因是：本年度去世退休人员增加，丧葬费，抚恤金增加。</w:t>
      </w:r>
    </w:p>
    <w:p w14:paraId="6ED46BE3">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24.49万元，比上年决算增加2.52万元，增长11.47%,主要原因是：本年在职人员工资基数调增，养老缴费基数上涨，相应支出增加。</w:t>
      </w:r>
    </w:p>
    <w:p w14:paraId="22FAC28A">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5.77万元，比上年决算增加0.05万元，增长0.87%,主要原因是：本年新增退休人员职称较高，职业年金缴费支出增加。</w:t>
      </w:r>
    </w:p>
    <w:p w14:paraId="7FDB4338">
      <w:pPr>
        <w:spacing w:line="580" w:lineRule="exact"/>
        <w:ind w:firstLine="640"/>
        <w:jc w:val="both"/>
      </w:pPr>
      <w:r>
        <w:rPr>
          <w:rFonts w:ascii="仿宋_GB2312" w:hAnsi="仿宋_GB2312" w:eastAsia="仿宋_GB2312"/>
          <w:b w:val="0"/>
          <w:sz w:val="32"/>
        </w:rPr>
        <w:t>7.社会保障和就业支出(类)就业补助(款)公益性岗位补贴(项):支出决算数为2.08万元，比上年决算减少0.13万元，下降5.88%,主要原因是：本年减少公益性岗位人员，公益性岗位补贴支出减少。</w:t>
      </w:r>
    </w:p>
    <w:p w14:paraId="1661D6B4">
      <w:pPr>
        <w:spacing w:line="580" w:lineRule="exact"/>
        <w:ind w:firstLine="640"/>
        <w:jc w:val="both"/>
      </w:pPr>
      <w:r>
        <w:rPr>
          <w:rFonts w:ascii="仿宋_GB2312" w:hAnsi="仿宋_GB2312" w:eastAsia="仿宋_GB2312"/>
          <w:b w:val="0"/>
          <w:sz w:val="32"/>
        </w:rPr>
        <w:t>8.社会保障和就业支出(类)社会福利(款)儿童福利(项):支出决算数为34.17万元，比上年决算减少150.46万元，下降81.49%,主要原因是：本年度减少儿童福利院三期项目、新城社区养老服务建设项目。</w:t>
      </w:r>
    </w:p>
    <w:p w14:paraId="1EB6FA56">
      <w:pPr>
        <w:spacing w:line="580" w:lineRule="exact"/>
        <w:ind w:firstLine="640"/>
        <w:jc w:val="both"/>
      </w:pPr>
      <w:r>
        <w:rPr>
          <w:rFonts w:ascii="仿宋_GB2312" w:hAnsi="仿宋_GB2312" w:eastAsia="仿宋_GB2312"/>
          <w:b w:val="0"/>
          <w:sz w:val="32"/>
        </w:rPr>
        <w:t>9.社会保障和就业支出(类)社会福利(款)老年福利(项):支出决算数为49.14万元，比上年决算增加42.53万元，增长643.42%,主要原因是：本年增加失能老人生活补助及护理费。</w:t>
      </w:r>
    </w:p>
    <w:p w14:paraId="16B02A40">
      <w:pPr>
        <w:spacing w:line="580" w:lineRule="exact"/>
        <w:ind w:firstLine="640"/>
        <w:jc w:val="both"/>
      </w:pPr>
      <w:r>
        <w:rPr>
          <w:rFonts w:ascii="仿宋_GB2312" w:hAnsi="仿宋_GB2312" w:eastAsia="仿宋_GB2312"/>
          <w:b w:val="0"/>
          <w:sz w:val="32"/>
        </w:rPr>
        <w:t>10.社会保障和就业支出(类)社会福利(款)殡葬(项):支出决算数为903.96万元，比上年决算增加113.65万元，增长14.38%,主要原因是：本年度增加二期公墓迁移项目款。</w:t>
      </w:r>
    </w:p>
    <w:p w14:paraId="2A15D934">
      <w:pPr>
        <w:spacing w:line="580" w:lineRule="exact"/>
        <w:ind w:firstLine="640"/>
        <w:jc w:val="both"/>
      </w:pPr>
      <w:r>
        <w:rPr>
          <w:rFonts w:ascii="仿宋_GB2312" w:hAnsi="仿宋_GB2312" w:eastAsia="仿宋_GB2312"/>
          <w:b w:val="0"/>
          <w:sz w:val="32"/>
        </w:rPr>
        <w:t>11.社会保障和就业支出(类)社会福利(款)其他社会福利支出(项):支出决算数为149.31万元，比上年决算增加149.31万元，增长100.00%,主要原因是：本年增加轮台县塔拉克乡社会福利服务中心项目、轮台县儿童福利院消防设施改造提升建设项目，导致经费较上年增加。</w:t>
      </w:r>
    </w:p>
    <w:p w14:paraId="5CFB67BC">
      <w:pPr>
        <w:spacing w:line="580" w:lineRule="exact"/>
        <w:ind w:firstLine="640"/>
        <w:jc w:val="both"/>
      </w:pPr>
      <w:r>
        <w:rPr>
          <w:rFonts w:ascii="仿宋_GB2312" w:hAnsi="仿宋_GB2312" w:eastAsia="仿宋_GB2312"/>
          <w:b w:val="0"/>
          <w:sz w:val="32"/>
        </w:rPr>
        <w:t>12.社会保障和就业支出(类)残疾人事业(款)残疾人生活和护理补贴(项):支出决算数为499.98万元，比上年决算增加90.58万元，增长22.13%,主要原因是：本年度增加残疾人护理补助费。</w:t>
      </w:r>
    </w:p>
    <w:p w14:paraId="7FCCB9D3">
      <w:pPr>
        <w:spacing w:line="580" w:lineRule="exact"/>
        <w:ind w:firstLine="640"/>
        <w:jc w:val="both"/>
      </w:pPr>
      <w:r>
        <w:rPr>
          <w:rFonts w:ascii="仿宋_GB2312" w:hAnsi="仿宋_GB2312" w:eastAsia="仿宋_GB2312"/>
          <w:b w:val="0"/>
          <w:sz w:val="32"/>
        </w:rPr>
        <w:t>13.社会保障和就业支出(类)残疾人事业(款)其他残疾人事业支出(项):支出决算数为0.00万元，比上年决算减少2.00万元，下降100.00%,主要原因是：本年度减少残疾人事业发展基金。</w:t>
      </w:r>
    </w:p>
    <w:p w14:paraId="0ADA6E00">
      <w:pPr>
        <w:spacing w:line="580" w:lineRule="exact"/>
        <w:ind w:firstLine="640"/>
        <w:jc w:val="both"/>
      </w:pPr>
      <w:r>
        <w:rPr>
          <w:rFonts w:ascii="仿宋_GB2312" w:hAnsi="仿宋_GB2312" w:eastAsia="仿宋_GB2312"/>
          <w:b w:val="0"/>
          <w:sz w:val="32"/>
        </w:rPr>
        <w:t>14.社会保障和就业支出(类)最低生活保障(款)城市最低生活保障金支出(项):支出决算数为509.09万元，比上年决算增加71.63万元，增长16.37%,主要原因是：本年度增加城市低保项目资金。</w:t>
      </w:r>
    </w:p>
    <w:p w14:paraId="318A87A6">
      <w:pPr>
        <w:spacing w:line="580" w:lineRule="exact"/>
        <w:ind w:firstLine="640"/>
        <w:jc w:val="both"/>
      </w:pPr>
      <w:r>
        <w:rPr>
          <w:rFonts w:ascii="仿宋_GB2312" w:hAnsi="仿宋_GB2312" w:eastAsia="仿宋_GB2312"/>
          <w:b w:val="0"/>
          <w:sz w:val="32"/>
        </w:rPr>
        <w:t>15.社会保障和就业支出(类)最低生活保障(款)农村最低生活保障金支出(项):支出决算数为2,652.69万元，比上年决算增加436.21万元，增长19.68%,主要原因是：本年度增加农村低保项目资金。</w:t>
      </w:r>
    </w:p>
    <w:p w14:paraId="58609933">
      <w:pPr>
        <w:spacing w:line="580" w:lineRule="exact"/>
        <w:ind w:firstLine="640"/>
        <w:jc w:val="both"/>
      </w:pPr>
      <w:r>
        <w:rPr>
          <w:rFonts w:ascii="仿宋_GB2312" w:hAnsi="仿宋_GB2312" w:eastAsia="仿宋_GB2312"/>
          <w:b w:val="0"/>
          <w:sz w:val="32"/>
        </w:rPr>
        <w:t>16.社会保障和就业支出(类)临时救助(款)临时救助支出(项):支出决算数为786.17万元，比上年决算增加143.63万元，增长22.35%,主要原因是：本年度增加临时救助项目资金。</w:t>
      </w:r>
    </w:p>
    <w:p w14:paraId="2A914076">
      <w:pPr>
        <w:spacing w:line="580" w:lineRule="exact"/>
        <w:ind w:firstLine="640"/>
        <w:jc w:val="both"/>
      </w:pPr>
      <w:r>
        <w:rPr>
          <w:rFonts w:ascii="仿宋_GB2312" w:hAnsi="仿宋_GB2312" w:eastAsia="仿宋_GB2312"/>
          <w:b w:val="0"/>
          <w:sz w:val="32"/>
        </w:rPr>
        <w:t>17.社会保障和就业支出(类)临时救助(款)流浪乞讨人员救助支出(项):支出决算数为0.24万元，比上年决算减少0.02万元，下降7.69%,主要原因是：本年度减少流浪乞讨人员救助项目资金。</w:t>
      </w:r>
    </w:p>
    <w:p w14:paraId="52034B45">
      <w:pPr>
        <w:spacing w:line="580" w:lineRule="exact"/>
        <w:ind w:firstLine="640"/>
        <w:jc w:val="both"/>
      </w:pPr>
      <w:r>
        <w:rPr>
          <w:rFonts w:ascii="仿宋_GB2312" w:hAnsi="仿宋_GB2312" w:eastAsia="仿宋_GB2312"/>
          <w:b w:val="0"/>
          <w:sz w:val="32"/>
        </w:rPr>
        <w:t>18.社会保障和就业支出(类)特困人员救助供养(款)城市特困人员救助供养支出(项):支出决算数为38.99万元，比上年决算增加10.43万元，增长36.52%,主要原因是：本年度增加城市特困人员救助项目资金及照料护理费。</w:t>
      </w:r>
    </w:p>
    <w:p w14:paraId="7578456B">
      <w:pPr>
        <w:spacing w:line="580" w:lineRule="exact"/>
        <w:ind w:firstLine="640"/>
        <w:jc w:val="both"/>
      </w:pPr>
      <w:r>
        <w:rPr>
          <w:rFonts w:ascii="仿宋_GB2312" w:hAnsi="仿宋_GB2312" w:eastAsia="仿宋_GB2312"/>
          <w:b w:val="0"/>
          <w:sz w:val="32"/>
        </w:rPr>
        <w:t>19.社会保障和就业支出(类)特困人员救助供养(款)农村特困人员救助供养支出(项):支出决算数为670.03万元，比上年决算减少121.76万元，下降15.38%,主要原因是：本年度减少农村特困人员救助项目资金及照料护理费。</w:t>
      </w:r>
    </w:p>
    <w:p w14:paraId="530BACA9">
      <w:pPr>
        <w:spacing w:line="580" w:lineRule="exact"/>
        <w:ind w:firstLine="640"/>
        <w:jc w:val="both"/>
      </w:pPr>
      <w:r>
        <w:rPr>
          <w:rFonts w:ascii="仿宋_GB2312" w:hAnsi="仿宋_GB2312" w:eastAsia="仿宋_GB2312"/>
          <w:b w:val="0"/>
          <w:sz w:val="32"/>
        </w:rPr>
        <w:t>20.社会保障和就业支出(类)其他生活救助(款)其他城市生活救助(项):支出决算数为33.92万元，比上年决算增加33.92万元，增长100.00%,主要原因是：本年度增加春节一次性补助金。</w:t>
      </w:r>
    </w:p>
    <w:p w14:paraId="784E9C41">
      <w:pPr>
        <w:spacing w:line="580" w:lineRule="exact"/>
        <w:ind w:firstLine="640"/>
        <w:jc w:val="both"/>
      </w:pPr>
      <w:r>
        <w:rPr>
          <w:rFonts w:ascii="仿宋_GB2312" w:hAnsi="仿宋_GB2312" w:eastAsia="仿宋_GB2312"/>
          <w:b w:val="0"/>
          <w:sz w:val="32"/>
        </w:rPr>
        <w:t>21.社会保障和就业支出(类)其他生活救助(款)其他农村生活救助(项):支出决算数为265.12万元，比上年决算增加265.07万元，增长530,140.00%,主要原因是：本年度增加春节一次性补助金。</w:t>
      </w:r>
    </w:p>
    <w:p w14:paraId="037ADF7A">
      <w:pPr>
        <w:spacing w:line="580" w:lineRule="exact"/>
        <w:ind w:firstLine="640"/>
        <w:jc w:val="both"/>
      </w:pPr>
      <w:r>
        <w:rPr>
          <w:rFonts w:ascii="仿宋_GB2312" w:hAnsi="仿宋_GB2312" w:eastAsia="仿宋_GB2312"/>
          <w:b w:val="0"/>
          <w:sz w:val="32"/>
        </w:rPr>
        <w:t>22.卫生健康支出(类)公共卫生(款)重大公共卫生服务(项):支出决算数为0.00万元，比上年决算减少43.24万元，下降100.00%,主要原因是：本年减少疫情隔离点维修改造项目工程款。</w:t>
      </w:r>
    </w:p>
    <w:p w14:paraId="4D66570F">
      <w:pPr>
        <w:spacing w:line="580" w:lineRule="exact"/>
        <w:ind w:firstLine="640"/>
        <w:jc w:val="both"/>
      </w:pPr>
      <w:r>
        <w:rPr>
          <w:rFonts w:ascii="仿宋_GB2312" w:hAnsi="仿宋_GB2312" w:eastAsia="仿宋_GB2312"/>
          <w:b w:val="0"/>
          <w:sz w:val="32"/>
        </w:rPr>
        <w:t>23.卫生健康支出(类)行政事业单位医疗(款)行政单位医疗(项):支出决算数为6.22万元，比上年决算减少1.06万元，下降14.56%,主要原因是：因退休人员医疗保险制度改革，退休人员基本医疗不再由单位缴纳，导致经费较上年减少。</w:t>
      </w:r>
    </w:p>
    <w:p w14:paraId="4856C8FA">
      <w:pPr>
        <w:spacing w:line="580" w:lineRule="exact"/>
        <w:ind w:firstLine="640"/>
        <w:jc w:val="both"/>
      </w:pPr>
      <w:r>
        <w:rPr>
          <w:rFonts w:ascii="仿宋_GB2312" w:hAnsi="仿宋_GB2312" w:eastAsia="仿宋_GB2312"/>
          <w:b w:val="0"/>
          <w:sz w:val="32"/>
        </w:rPr>
        <w:t>24.卫生健康支出(类)行政事业单位医疗(款)事业单位医疗(项):支出决算数为4.94万元，比上年决算增加1.69万元，增长52.00%,主要原因是：本年在职人员工资基数调增，医疗缴费基数上涨，相应支出增加。</w:t>
      </w:r>
    </w:p>
    <w:p w14:paraId="4E8AE5F5">
      <w:pPr>
        <w:spacing w:line="580" w:lineRule="exact"/>
        <w:ind w:firstLine="640"/>
        <w:jc w:val="both"/>
      </w:pPr>
      <w:r>
        <w:rPr>
          <w:rFonts w:ascii="仿宋_GB2312" w:hAnsi="仿宋_GB2312" w:eastAsia="仿宋_GB2312"/>
          <w:b w:val="0"/>
          <w:sz w:val="32"/>
        </w:rPr>
        <w:t>25.卫生健康支出(类)行政事业单位医疗(款)公务员医疗补助(项):支出决算数为2.57万元，比上年决算增加0.10万元，增长4.05%,主要原因是：本年在职人员工资基数调增，医疗缴费基数上涨，相应支出增加。</w:t>
      </w:r>
    </w:p>
    <w:p w14:paraId="78C46D67">
      <w:pPr>
        <w:spacing w:line="580" w:lineRule="exact"/>
        <w:ind w:firstLine="640"/>
        <w:jc w:val="both"/>
      </w:pPr>
      <w:r>
        <w:rPr>
          <w:rFonts w:ascii="仿宋_GB2312" w:hAnsi="仿宋_GB2312" w:eastAsia="仿宋_GB2312"/>
          <w:b w:val="0"/>
          <w:sz w:val="32"/>
        </w:rPr>
        <w:t>26.农林水支出(类)水利(款)水土保持(项):支出决算数为26.66万元，比上年决算增加26.66万元，增长100.00%,主要原因是：本年度增加二期公墓迁移项目水土保持补偿款。</w:t>
      </w:r>
    </w:p>
    <w:p w14:paraId="2BDBFBA3">
      <w:pPr>
        <w:spacing w:line="580" w:lineRule="exact"/>
        <w:ind w:firstLine="640"/>
        <w:jc w:val="both"/>
      </w:pPr>
      <w:r>
        <w:rPr>
          <w:rFonts w:ascii="仿宋_GB2312" w:hAnsi="仿宋_GB2312" w:eastAsia="仿宋_GB2312"/>
          <w:b w:val="0"/>
          <w:sz w:val="32"/>
        </w:rPr>
        <w:t>27.住房保障支出(类)住房改革支出(款)住房公积金(项):支出决算数为19.77万元，比上年决算增加2.02万元，增长11.38%,主要原因是：本年在职人员工资基数调增，公积金缴费基数上涨，相应支出增加。</w:t>
      </w:r>
    </w:p>
    <w:p w14:paraId="3203305C">
      <w:pPr>
        <w:spacing w:line="640" w:lineRule="exact"/>
        <w:ind w:firstLine="640"/>
        <w:jc w:val="both"/>
        <w:outlineLvl w:val="2"/>
      </w:pPr>
      <w:r>
        <w:rPr>
          <w:rFonts w:ascii="黑体" w:hAnsi="黑体" w:eastAsia="黑体"/>
          <w:sz w:val="32"/>
        </w:rPr>
        <w:t>六、一般公共预算财政拨款基本支出决算情况说明</w:t>
      </w:r>
    </w:p>
    <w:p w14:paraId="0C13BFFA">
      <w:pPr>
        <w:spacing w:line="580" w:lineRule="exact"/>
        <w:ind w:firstLine="640"/>
        <w:jc w:val="both"/>
      </w:pPr>
      <w:r>
        <w:rPr>
          <w:rFonts w:ascii="仿宋_GB2312" w:hAnsi="仿宋_GB2312" w:eastAsia="仿宋_GB2312"/>
          <w:b w:val="0"/>
          <w:sz w:val="32"/>
        </w:rPr>
        <w:t>2024年度一般公共预算财政拨款基本支出5,990.31万元，其中：</w:t>
      </w:r>
      <w:r>
        <w:rPr>
          <w:rFonts w:ascii="仿宋_GB2312" w:hAnsi="仿宋_GB2312" w:eastAsia="仿宋_GB2312"/>
          <w:b/>
          <w:sz w:val="32"/>
        </w:rPr>
        <w:t>人员经费5,818.00万元，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救济费、奖励金。</w:t>
      </w:r>
    </w:p>
    <w:p w14:paraId="3B0F325A">
      <w:pPr>
        <w:spacing w:line="580" w:lineRule="exact"/>
        <w:ind w:firstLine="640"/>
        <w:jc w:val="both"/>
      </w:pPr>
      <w:r>
        <w:rPr>
          <w:rFonts w:ascii="仿宋_GB2312" w:hAnsi="仿宋_GB2312" w:eastAsia="仿宋_GB2312"/>
          <w:b/>
          <w:sz w:val="32"/>
        </w:rPr>
        <w:t>公用经费172.31万元，</w:t>
      </w:r>
      <w:r>
        <w:rPr>
          <w:rFonts w:ascii="仿宋_GB2312" w:hAnsi="仿宋_GB2312" w:eastAsia="仿宋_GB2312"/>
          <w:b w:val="0"/>
          <w:sz w:val="32"/>
        </w:rPr>
        <w:t>包括：办公费、咨询费、水费、电费、邮电费、取暖费、差旅费、维修（护）费、培训费、公务接待费、劳务费、委托业务费、公务用车运行维护费、其他交通费用、税金及附加费用、办公设备购置、专用设备购置。</w:t>
      </w:r>
    </w:p>
    <w:p w14:paraId="1217D8A5">
      <w:pPr>
        <w:spacing w:line="640" w:lineRule="exact"/>
        <w:ind w:firstLine="640"/>
        <w:jc w:val="both"/>
        <w:outlineLvl w:val="2"/>
      </w:pPr>
      <w:r>
        <w:rPr>
          <w:rFonts w:ascii="黑体" w:hAnsi="黑体" w:eastAsia="黑体"/>
          <w:sz w:val="32"/>
        </w:rPr>
        <w:t>七、政府性基金预算财政拨款收入支出决算情况说明</w:t>
      </w:r>
    </w:p>
    <w:p w14:paraId="26FB9483">
      <w:pPr>
        <w:spacing w:line="580" w:lineRule="exact"/>
        <w:ind w:firstLine="640"/>
        <w:jc w:val="both"/>
      </w:pPr>
      <w:r>
        <w:rPr>
          <w:rFonts w:ascii="仿宋_GB2312" w:hAnsi="仿宋_GB2312" w:eastAsia="仿宋_GB2312"/>
          <w:b/>
          <w:sz w:val="32"/>
        </w:rPr>
        <w:t>2024年度政府性基金预算财政拨款收入总计692.22万元，</w:t>
      </w:r>
      <w:r>
        <w:rPr>
          <w:rFonts w:ascii="仿宋_GB2312" w:hAnsi="仿宋_GB2312" w:eastAsia="仿宋_GB2312"/>
          <w:b w:val="0"/>
          <w:sz w:val="32"/>
        </w:rPr>
        <w:t>其中：年初结转和结余0.00万元，本年收入692.22万元。</w:t>
      </w:r>
      <w:r>
        <w:rPr>
          <w:rFonts w:ascii="仿宋_GB2312" w:hAnsi="仿宋_GB2312" w:eastAsia="仿宋_GB2312"/>
          <w:b/>
          <w:sz w:val="32"/>
        </w:rPr>
        <w:t>政府性基金预算财政拨款支出总计692.22万元，</w:t>
      </w:r>
      <w:r>
        <w:rPr>
          <w:rFonts w:ascii="仿宋_GB2312" w:hAnsi="仿宋_GB2312" w:eastAsia="仿宋_GB2312"/>
          <w:b w:val="0"/>
          <w:sz w:val="32"/>
        </w:rPr>
        <w:t>其中：年末结转和结余0.00万元，本年支出692.22万元。</w:t>
      </w:r>
    </w:p>
    <w:p w14:paraId="2BF6DEF2">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增加523.38万元，增长309.99%，主要原因是：本年度增加轮台县事务性社会救助项目服务费，二期公墓迁移项目经费。</w:t>
      </w:r>
      <w:r>
        <w:rPr>
          <w:rFonts w:ascii="仿宋_GB2312" w:hAnsi="仿宋_GB2312" w:eastAsia="仿宋_GB2312"/>
          <w:b/>
          <w:sz w:val="32"/>
        </w:rPr>
        <w:t>与年初预算相比，</w:t>
      </w:r>
      <w:r>
        <w:rPr>
          <w:rFonts w:ascii="仿宋_GB2312" w:hAnsi="仿宋_GB2312" w:eastAsia="仿宋_GB2312"/>
          <w:b w:val="0"/>
          <w:sz w:val="32"/>
        </w:rPr>
        <w:t>年初预算数548.71万元，决算数692.22万元，预决算差异率26.15%，主要原因是：年中</w:t>
      </w:r>
      <w:r>
        <w:rPr>
          <w:rFonts w:hint="eastAsia" w:ascii="仿宋_GB2312" w:hAnsi="仿宋_GB2312" w:eastAsia="仿宋_GB2312"/>
          <w:b w:val="0"/>
          <w:sz w:val="32"/>
          <w:lang w:val="en-US" w:eastAsia="zh-CN"/>
        </w:rPr>
        <w:t>追加</w:t>
      </w:r>
      <w:r>
        <w:rPr>
          <w:rFonts w:ascii="仿宋_GB2312" w:hAnsi="仿宋_GB2312" w:eastAsia="仿宋_GB2312"/>
          <w:b w:val="0"/>
          <w:sz w:val="32"/>
        </w:rPr>
        <w:t>轮台县事务性社会救助项目服务费，二期公墓迁移项目经费，导致预决算存在差异。</w:t>
      </w:r>
    </w:p>
    <w:p w14:paraId="05921BED">
      <w:pPr>
        <w:spacing w:line="580" w:lineRule="exact"/>
        <w:ind w:firstLine="640"/>
        <w:jc w:val="both"/>
      </w:pPr>
      <w:r>
        <w:rPr>
          <w:rFonts w:ascii="仿宋_GB2312" w:hAnsi="仿宋_GB2312" w:eastAsia="仿宋_GB2312"/>
          <w:b w:val="0"/>
          <w:sz w:val="32"/>
        </w:rPr>
        <w:t>政府性基金预算财政拨款支出692.22万元。</w:t>
      </w:r>
    </w:p>
    <w:p w14:paraId="4BD3E686">
      <w:pPr>
        <w:spacing w:line="580" w:lineRule="exact"/>
        <w:ind w:firstLine="640"/>
        <w:jc w:val="both"/>
      </w:pPr>
      <w:r>
        <w:rPr>
          <w:rFonts w:ascii="仿宋_GB2312" w:hAnsi="仿宋_GB2312" w:eastAsia="仿宋_GB2312"/>
          <w:b w:val="0"/>
          <w:sz w:val="32"/>
        </w:rPr>
        <w:t>1.城乡社区支出(类)国有土地使用权出让收入安排的支出(款)农村社会事业支出(项):支出决算数为0.00万元，比上年决算减少6.59万元，下降100.00%,主要原因是：本年减少防空地下室易地建设费代扣代缴费。</w:t>
      </w:r>
    </w:p>
    <w:p w14:paraId="1138BAD5">
      <w:pPr>
        <w:spacing w:line="580" w:lineRule="exact"/>
        <w:ind w:firstLine="640"/>
        <w:jc w:val="both"/>
      </w:pPr>
      <w:r>
        <w:rPr>
          <w:rFonts w:ascii="仿宋_GB2312" w:hAnsi="仿宋_GB2312" w:eastAsia="仿宋_GB2312"/>
          <w:b w:val="0"/>
          <w:sz w:val="32"/>
        </w:rPr>
        <w:t>2.其他支出(类)彩票公益金安排的支出(款)用于社会福利的彩票公益金支出(项):支出决算数为692.22万元，比上年决算增加529.97万元，增长326.64%,主要原因是：本年度增加轮台县事务性社会救助项目服务费，二期公墓迁移项目经费。</w:t>
      </w:r>
    </w:p>
    <w:p w14:paraId="4585848B">
      <w:pPr>
        <w:spacing w:line="640" w:lineRule="exact"/>
        <w:ind w:firstLine="640"/>
        <w:jc w:val="both"/>
        <w:outlineLvl w:val="2"/>
      </w:pPr>
      <w:r>
        <w:rPr>
          <w:rFonts w:ascii="黑体" w:hAnsi="黑体" w:eastAsia="黑体"/>
          <w:sz w:val="32"/>
        </w:rPr>
        <w:t>八、国有资本经营预算财政拨款收入支出决算情况说明</w:t>
      </w:r>
    </w:p>
    <w:p w14:paraId="1D7F4A1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5081B27">
      <w:pPr>
        <w:spacing w:line="640" w:lineRule="exact"/>
        <w:ind w:firstLine="640"/>
        <w:jc w:val="both"/>
        <w:outlineLvl w:val="2"/>
      </w:pPr>
      <w:r>
        <w:rPr>
          <w:rFonts w:ascii="黑体" w:hAnsi="黑体" w:eastAsia="黑体"/>
          <w:sz w:val="32"/>
        </w:rPr>
        <w:t>九、财政拨款“三公”经费支出决算情况说明</w:t>
      </w:r>
    </w:p>
    <w:p w14:paraId="08FDADE0">
      <w:pPr>
        <w:spacing w:line="580" w:lineRule="exact"/>
        <w:ind w:firstLine="640"/>
        <w:jc w:val="both"/>
      </w:pPr>
      <w:r>
        <w:rPr>
          <w:rFonts w:ascii="仿宋_GB2312" w:hAnsi="仿宋_GB2312" w:eastAsia="仿宋_GB2312"/>
          <w:b/>
          <w:sz w:val="32"/>
        </w:rPr>
        <w:t>2024年度财政拨款“三公”经费支出1.83万元，</w:t>
      </w:r>
      <w:r>
        <w:rPr>
          <w:rFonts w:ascii="仿宋_GB2312" w:hAnsi="仿宋_GB2312" w:eastAsia="仿宋_GB2312"/>
          <w:b w:val="0"/>
          <w:sz w:val="32"/>
        </w:rPr>
        <w:t>比上年减少0.21万元，下降10.34%，主要原因是：严格落实中央八项规定精神，厉行节约，减少公务用车运行维护费及公务接待费。其中：因公出国（境）费支出0.00万元，占0.00%，比上年增加0.00万元，增长0.00%，主要原因是：2023年与2024年均未安排因公出国（境）费支出。公务用车购置及运行维护费支出1.75万元，占95.63%，比上年减少0.16万元，下降8.38%，主要原因是：严格落实中央八项规定精神，厉行节约，减少公务用车运行维护费。公务接待费支出0.08万元，占4.37%，比上年减少0.05万元，下降38.46%，主要原因是：严格落实中央八项规定精神，厉行节约，减少公务接待费。</w:t>
      </w:r>
    </w:p>
    <w:p w14:paraId="38EE711B">
      <w:pPr>
        <w:spacing w:line="580" w:lineRule="exact"/>
        <w:ind w:firstLine="640"/>
        <w:jc w:val="both"/>
      </w:pPr>
      <w:r>
        <w:rPr>
          <w:rFonts w:ascii="仿宋_GB2312" w:hAnsi="仿宋_GB2312" w:eastAsia="仿宋_GB2312"/>
          <w:b/>
          <w:sz w:val="32"/>
        </w:rPr>
        <w:t>具体情况如下：</w:t>
      </w:r>
    </w:p>
    <w:p w14:paraId="5C9EE3C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F43EA88">
      <w:pPr>
        <w:spacing w:line="580" w:lineRule="exact"/>
        <w:ind w:firstLine="640"/>
        <w:jc w:val="both"/>
      </w:pPr>
      <w:r>
        <w:rPr>
          <w:rFonts w:ascii="仿宋_GB2312" w:hAnsi="仿宋_GB2312" w:eastAsia="仿宋_GB2312"/>
          <w:b w:val="0"/>
          <w:sz w:val="32"/>
        </w:rPr>
        <w:t>公务用车购置及运行维护费1.75万元，其中：公务用车购置费0.00万元，公务用车运行维护费1.75万元。公务用车运行维护费开支内容包括车辆燃油费、维修维护费、保险费。公务用车购置数0辆，公务用车保有量4辆。国有资产占用情况中固定资产车辆4辆，与公务用车保有量差异原因是：本单位固定资产车辆与公务用车保有量一致无差异。</w:t>
      </w:r>
    </w:p>
    <w:p w14:paraId="41AF2CFF">
      <w:pPr>
        <w:spacing w:line="580" w:lineRule="exact"/>
        <w:ind w:firstLine="640"/>
        <w:jc w:val="both"/>
      </w:pPr>
      <w:r>
        <w:rPr>
          <w:rFonts w:ascii="仿宋_GB2312" w:hAnsi="仿宋_GB2312" w:eastAsia="仿宋_GB2312"/>
          <w:b w:val="0"/>
          <w:sz w:val="32"/>
        </w:rPr>
        <w:t>公务接待费0.08万元，开支内容包括接待上级领导检查、调研产生的就餐费。单位全年安排的国内公务接待2批次，16人次。</w:t>
      </w:r>
    </w:p>
    <w:p w14:paraId="16A26EE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1.83万元，决算数1.83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1.75万元，决算数1.75万元，预决算差异率0.00%，主要原因是：严格按照预算执行，预决算无差异。公务接待费全年预算数0.08万元，决算数0.08万元，预决算差异率0.00%，主要原因是：严格按照预算执行，预决算无差异。</w:t>
      </w:r>
    </w:p>
    <w:p w14:paraId="307118C2">
      <w:pPr>
        <w:spacing w:line="640" w:lineRule="exact"/>
        <w:ind w:firstLine="640"/>
        <w:jc w:val="both"/>
        <w:outlineLvl w:val="2"/>
      </w:pPr>
      <w:r>
        <w:rPr>
          <w:rFonts w:ascii="黑体" w:hAnsi="黑体" w:eastAsia="黑体"/>
          <w:sz w:val="32"/>
        </w:rPr>
        <w:t>十、其他重要事项的情况说明</w:t>
      </w:r>
    </w:p>
    <w:p w14:paraId="78FBFC07">
      <w:pPr>
        <w:spacing w:line="640" w:lineRule="exact"/>
        <w:ind w:firstLine="640"/>
        <w:jc w:val="both"/>
        <w:outlineLvl w:val="3"/>
      </w:pPr>
      <w:r>
        <w:rPr>
          <w:rFonts w:ascii="楷体_GB2312" w:hAnsi="楷体_GB2312" w:eastAsia="楷体_GB2312"/>
          <w:b/>
          <w:sz w:val="32"/>
        </w:rPr>
        <w:t>（一）机关运行经费及公用经费支出情况</w:t>
      </w:r>
    </w:p>
    <w:p w14:paraId="5295E241">
      <w:pPr>
        <w:spacing w:line="580" w:lineRule="exact"/>
        <w:ind w:firstLine="640"/>
        <w:jc w:val="both"/>
      </w:pPr>
      <w:r>
        <w:rPr>
          <w:rFonts w:ascii="仿宋_GB2312" w:hAnsi="仿宋_GB2312" w:eastAsia="仿宋_GB2312"/>
          <w:b w:val="0"/>
          <w:sz w:val="32"/>
        </w:rPr>
        <w:t>2024年度新疆轮台县民政局（行政单位和参照公务员法管理事业单位）机关运行经费支出515.08万元，比上年增加216.95万元，增长72.77%，主要原因是：本年度增加专用设备购置费，导致机关运行经费较上年增加。</w:t>
      </w:r>
    </w:p>
    <w:p w14:paraId="32CF4614">
      <w:pPr>
        <w:spacing w:line="640" w:lineRule="exact"/>
        <w:ind w:firstLine="640"/>
        <w:jc w:val="both"/>
        <w:outlineLvl w:val="3"/>
      </w:pPr>
      <w:r>
        <w:rPr>
          <w:rFonts w:ascii="楷体_GB2312" w:hAnsi="楷体_GB2312" w:eastAsia="楷体_GB2312"/>
          <w:b/>
          <w:sz w:val="32"/>
        </w:rPr>
        <w:t>（二）政府采购情况</w:t>
      </w:r>
    </w:p>
    <w:p w14:paraId="5E16CFD1">
      <w:pPr>
        <w:spacing w:line="580" w:lineRule="exact"/>
        <w:ind w:firstLine="640"/>
        <w:jc w:val="both"/>
      </w:pPr>
      <w:r>
        <w:rPr>
          <w:rFonts w:ascii="仿宋_GB2312" w:hAnsi="仿宋_GB2312" w:eastAsia="仿宋_GB2312"/>
          <w:b w:val="0"/>
          <w:sz w:val="32"/>
        </w:rPr>
        <w:t>2024年度政府采购支出总额1,325.37万元，其中：政府采购货物支出682.70万元、政府采购工程支出19.02万元、政府采购服务支出623.66万元。</w:t>
      </w:r>
    </w:p>
    <w:p w14:paraId="707DE951">
      <w:pPr>
        <w:spacing w:line="580" w:lineRule="exact"/>
        <w:ind w:firstLine="640"/>
        <w:jc w:val="both"/>
      </w:pPr>
      <w:r>
        <w:rPr>
          <w:rFonts w:ascii="仿宋_GB2312" w:hAnsi="仿宋_GB2312" w:eastAsia="仿宋_GB2312"/>
          <w:b w:val="0"/>
          <w:sz w:val="32"/>
        </w:rPr>
        <w:t>授予中小企业合同金额1,325.37万元，占政府采购支出总额的100.00%，其中：授予小微企业合同金额1,320.43万元，占政府采购支出总额的99.63%。</w:t>
      </w:r>
    </w:p>
    <w:p w14:paraId="71F8E98F">
      <w:pPr>
        <w:spacing w:line="640" w:lineRule="exact"/>
        <w:ind w:firstLine="640"/>
        <w:jc w:val="both"/>
        <w:outlineLvl w:val="3"/>
      </w:pPr>
      <w:r>
        <w:rPr>
          <w:rFonts w:ascii="楷体_GB2312" w:hAnsi="楷体_GB2312" w:eastAsia="楷体_GB2312"/>
          <w:b/>
          <w:sz w:val="32"/>
        </w:rPr>
        <w:t>（三）国有资产占用情况说明</w:t>
      </w:r>
    </w:p>
    <w:p w14:paraId="35406CD0">
      <w:pPr>
        <w:spacing w:line="580" w:lineRule="exact"/>
        <w:ind w:firstLine="640"/>
        <w:jc w:val="both"/>
      </w:pPr>
      <w:r>
        <w:rPr>
          <w:rFonts w:ascii="仿宋_GB2312" w:hAnsi="仿宋_GB2312" w:eastAsia="仿宋_GB2312"/>
          <w:b w:val="0"/>
          <w:sz w:val="32"/>
        </w:rPr>
        <w:t>截至2024年12月31日，房屋18,462.47平方米，价值4,668.26万元。车辆4辆，价值70.65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14:paraId="44AB8534">
      <w:pPr>
        <w:spacing w:line="640" w:lineRule="exact"/>
        <w:ind w:firstLine="640"/>
        <w:jc w:val="both"/>
        <w:outlineLvl w:val="2"/>
      </w:pPr>
      <w:r>
        <w:rPr>
          <w:rFonts w:ascii="黑体" w:hAnsi="黑体" w:eastAsia="黑体"/>
          <w:sz w:val="32"/>
        </w:rPr>
        <w:t>十一、预算绩效的情况说明</w:t>
      </w:r>
    </w:p>
    <w:p w14:paraId="768BFBE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8,991.91万元，实际执行总额8,566.51万元；预算绩效评价项目17个，全年预算数7,693.71万元，全年执行数7,659.21万元。预算绩效管理取得的成效：</w:t>
      </w:r>
      <w:bookmarkStart w:id="0" w:name="_GoBack"/>
      <w:r>
        <w:rPr>
          <w:rFonts w:ascii="仿宋_GB2312" w:hAnsi="仿宋_GB2312" w:eastAsia="仿宋_GB2312"/>
          <w:b w:val="0"/>
          <w:sz w:val="32"/>
        </w:rPr>
        <w:t>一是已</w:t>
      </w:r>
      <w:bookmarkEnd w:id="0"/>
      <w:r>
        <w:rPr>
          <w:rFonts w:ascii="仿宋_GB2312" w:hAnsi="仿宋_GB2312" w:eastAsia="仿宋_GB2312"/>
          <w:b w:val="0"/>
          <w:sz w:val="32"/>
        </w:rPr>
        <w:t>解决80周岁以上老年人基本生活困难，80岁以上高龄老人补助率达到100%，提高生活和生命质量；二是已达到婚姻登记社会服务保障率100%，积极推进婚姻管理高质量发展，加强婚姻登记管理服务水平，不断提升政务服务信息化、便民化水平。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在以后年度，</w:t>
      </w:r>
      <w:r>
        <w:rPr>
          <w:rFonts w:hint="eastAsia" w:ascii="仿宋_GB2312" w:hAnsi="仿宋_GB2312" w:eastAsia="仿宋_GB2312"/>
          <w:b w:val="0"/>
          <w:sz w:val="32"/>
          <w:lang w:eastAsia="zh-CN"/>
        </w:rPr>
        <w:t>本单位</w:t>
      </w:r>
      <w:r>
        <w:rPr>
          <w:rFonts w:ascii="仿宋_GB2312" w:hAnsi="仿宋_GB2312" w:eastAsia="仿宋_GB2312"/>
          <w:b w:val="0"/>
          <w:sz w:val="32"/>
        </w:rPr>
        <w:t>会充分考虑、预测实际情况来进行预算的填报，提高预算数据的准确度；二是加强对以前年度资金使用情况的分析和总结，加强预算编制科学化、精细化管理，增强预算编制的严肃性和权威性。具体附整体支出绩效自评表，项目支出绩效自评表和评价报告。</w:t>
      </w:r>
    </w:p>
    <w:p w14:paraId="651C0AF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E959F8B">
        <w:tblPrEx>
          <w:tblCellMar>
            <w:top w:w="0" w:type="dxa"/>
            <w:left w:w="108" w:type="dxa"/>
            <w:bottom w:w="0" w:type="dxa"/>
            <w:right w:w="108" w:type="dxa"/>
          </w:tblCellMar>
        </w:tblPrEx>
        <w:tc>
          <w:tcPr>
            <w:tcW w:w="8840" w:type="dxa"/>
            <w:gridSpan w:val="8"/>
            <w:vAlign w:val="center"/>
          </w:tcPr>
          <w:p w14:paraId="72E2CF7A">
            <w:pPr>
              <w:jc w:val="center"/>
            </w:pPr>
            <w:r>
              <w:rPr>
                <w:rFonts w:ascii="宋体" w:hAnsi="宋体" w:eastAsia="宋体"/>
                <w:sz w:val="24"/>
              </w:rPr>
              <w:t>单位整体支出绩效自评表</w:t>
            </w:r>
          </w:p>
        </w:tc>
      </w:tr>
      <w:tr w14:paraId="1C7AB2C5">
        <w:tblPrEx>
          <w:tblCellMar>
            <w:top w:w="0" w:type="dxa"/>
            <w:left w:w="108" w:type="dxa"/>
            <w:bottom w:w="0" w:type="dxa"/>
            <w:right w:w="108" w:type="dxa"/>
          </w:tblCellMar>
        </w:tblPrEx>
        <w:tc>
          <w:tcPr>
            <w:tcW w:w="8840" w:type="dxa"/>
            <w:gridSpan w:val="8"/>
            <w:vAlign w:val="center"/>
          </w:tcPr>
          <w:p w14:paraId="3BDED537">
            <w:pPr>
              <w:jc w:val="center"/>
            </w:pPr>
            <w:r>
              <w:rPr>
                <w:rFonts w:ascii="宋体" w:hAnsi="宋体" w:eastAsia="宋体"/>
                <w:sz w:val="24"/>
              </w:rPr>
              <w:t>（2024年度）</w:t>
            </w:r>
          </w:p>
        </w:tc>
      </w:tr>
      <w:tr w14:paraId="207BBE1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70427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B30636">
            <w:pPr>
              <w:jc w:val="center"/>
            </w:pPr>
            <w:r>
              <w:rPr>
                <w:rFonts w:ascii="宋体" w:hAnsi="宋体" w:eastAsia="宋体"/>
                <w:sz w:val="16"/>
              </w:rPr>
              <w:t>新疆轮台县民政局</w:t>
            </w:r>
          </w:p>
        </w:tc>
      </w:tr>
      <w:tr w14:paraId="5FFD5E1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5DF7C0">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88DEBC">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6EECA2">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4265EC">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1C44DE">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F64C2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F38C8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4F75DC">
            <w:pPr>
              <w:jc w:val="center"/>
            </w:pPr>
            <w:r>
              <w:rPr>
                <w:rFonts w:ascii="宋体" w:hAnsi="宋体" w:eastAsia="宋体"/>
                <w:sz w:val="16"/>
              </w:rPr>
              <w:t>得分</w:t>
            </w:r>
          </w:p>
        </w:tc>
      </w:tr>
      <w:tr w14:paraId="169996D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BB29F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99AC2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8E6184">
            <w:pPr>
              <w:jc w:val="center"/>
            </w:pPr>
            <w:r>
              <w:rPr>
                <w:rFonts w:ascii="宋体" w:hAnsi="宋体" w:eastAsia="宋体"/>
                <w:sz w:val="16"/>
              </w:rPr>
              <w:t>5,737.37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246743">
            <w:pPr>
              <w:jc w:val="center"/>
            </w:pPr>
            <w:r>
              <w:rPr>
                <w:rFonts w:ascii="宋体" w:hAnsi="宋体" w:eastAsia="宋体"/>
                <w:sz w:val="16"/>
              </w:rPr>
              <w:t>8,991.91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E725D0">
            <w:pPr>
              <w:jc w:val="center"/>
            </w:pPr>
            <w:r>
              <w:rPr>
                <w:rFonts w:ascii="宋体" w:hAnsi="宋体" w:eastAsia="宋体"/>
                <w:sz w:val="16"/>
              </w:rPr>
              <w:t>8,566.51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BCBFB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2593CD">
            <w:pPr>
              <w:jc w:val="center"/>
            </w:pPr>
            <w:r>
              <w:rPr>
                <w:rFonts w:ascii="宋体" w:hAnsi="宋体" w:eastAsia="宋体"/>
                <w:sz w:val="16"/>
              </w:rPr>
              <w:t>95.27%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E12375">
            <w:pPr>
              <w:jc w:val="center"/>
            </w:pPr>
            <w:r>
              <w:rPr>
                <w:rFonts w:ascii="宋体" w:hAnsi="宋体" w:eastAsia="宋体"/>
                <w:sz w:val="16"/>
              </w:rPr>
              <w:t>9.53</w:t>
            </w:r>
          </w:p>
        </w:tc>
      </w:tr>
      <w:tr w14:paraId="5DBD47B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595F4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AF1DEA">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788650">
            <w:pPr>
              <w:jc w:val="center"/>
            </w:pPr>
            <w:r>
              <w:rPr>
                <w:rFonts w:ascii="宋体" w:hAnsi="宋体" w:eastAsia="宋体"/>
                <w:sz w:val="16"/>
              </w:rPr>
              <w:t>2,890.65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B931A4">
            <w:pPr>
              <w:jc w:val="center"/>
            </w:pPr>
            <w:r>
              <w:rPr>
                <w:rFonts w:ascii="宋体" w:hAnsi="宋体" w:eastAsia="宋体"/>
                <w:sz w:val="16"/>
              </w:rPr>
              <w:t>4,598.06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F9FBD3">
            <w:pPr>
              <w:jc w:val="center"/>
            </w:pPr>
            <w:r>
              <w:rPr>
                <w:rFonts w:ascii="宋体" w:hAnsi="宋体" w:eastAsia="宋体"/>
                <w:sz w:val="16"/>
              </w:rPr>
              <w:t>4,598.06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D894F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95F9A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6DC05E">
            <w:pPr>
              <w:jc w:val="center"/>
            </w:pPr>
            <w:r>
              <w:rPr>
                <w:rFonts w:ascii="宋体" w:hAnsi="宋体" w:eastAsia="宋体"/>
                <w:sz w:val="16"/>
              </w:rPr>
              <w:t>-</w:t>
            </w:r>
          </w:p>
        </w:tc>
      </w:tr>
      <w:tr w14:paraId="4BB9FC8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B0CAC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ACF48D">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121400">
            <w:pPr>
              <w:jc w:val="center"/>
            </w:pPr>
            <w:r>
              <w:rPr>
                <w:rFonts w:ascii="宋体" w:hAnsi="宋体" w:eastAsia="宋体"/>
                <w:sz w:val="16"/>
              </w:rPr>
              <w:t>2,846.72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3D456B">
            <w:pPr>
              <w:jc w:val="center"/>
            </w:pPr>
            <w:r>
              <w:rPr>
                <w:rFonts w:ascii="宋体" w:hAnsi="宋体" w:eastAsia="宋体"/>
                <w:sz w:val="16"/>
              </w:rPr>
              <w:t>3,152.89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5C5432">
            <w:pPr>
              <w:jc w:val="center"/>
            </w:pPr>
            <w:r>
              <w:rPr>
                <w:rFonts w:ascii="宋体" w:hAnsi="宋体" w:eastAsia="宋体"/>
                <w:sz w:val="16"/>
              </w:rPr>
              <w:t>3,152.89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3B1C2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7941B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1A0AD">
            <w:pPr>
              <w:jc w:val="center"/>
            </w:pPr>
            <w:r>
              <w:rPr>
                <w:rFonts w:ascii="宋体" w:hAnsi="宋体" w:eastAsia="宋体"/>
                <w:sz w:val="16"/>
              </w:rPr>
              <w:t>-</w:t>
            </w:r>
          </w:p>
        </w:tc>
      </w:tr>
      <w:tr w14:paraId="7897E31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ADAA5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E27D0F">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FE2B1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CEF1F9">
            <w:pPr>
              <w:jc w:val="center"/>
            </w:pPr>
            <w:r>
              <w:rPr>
                <w:rFonts w:ascii="宋体" w:hAnsi="宋体" w:eastAsia="宋体"/>
                <w:sz w:val="16"/>
              </w:rPr>
              <w:t>1,240.96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19819B">
            <w:pPr>
              <w:jc w:val="center"/>
            </w:pPr>
            <w:r>
              <w:rPr>
                <w:rFonts w:ascii="宋体" w:hAnsi="宋体" w:eastAsia="宋体"/>
                <w:sz w:val="16"/>
              </w:rPr>
              <w:t>815.56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79724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21520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9FAA2D">
            <w:pPr>
              <w:jc w:val="center"/>
            </w:pPr>
            <w:r>
              <w:rPr>
                <w:rFonts w:ascii="宋体" w:hAnsi="宋体" w:eastAsia="宋体"/>
                <w:sz w:val="16"/>
              </w:rPr>
              <w:t>-</w:t>
            </w:r>
          </w:p>
        </w:tc>
      </w:tr>
      <w:tr w14:paraId="366FCF4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49C6F6">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F99E49B">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0DF4D3">
            <w:pPr>
              <w:jc w:val="center"/>
            </w:pPr>
            <w:r>
              <w:rPr>
                <w:rFonts w:ascii="宋体" w:hAnsi="宋体" w:eastAsia="宋体"/>
                <w:sz w:val="16"/>
              </w:rPr>
              <w:t>实际完成情况</w:t>
            </w:r>
          </w:p>
        </w:tc>
      </w:tr>
      <w:tr w14:paraId="34AFD9C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B4C57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994BA7">
            <w:pPr>
              <w:jc w:val="both"/>
            </w:pPr>
            <w:r>
              <w:rPr>
                <w:rFonts w:ascii="宋体" w:hAnsi="宋体" w:eastAsia="宋体"/>
                <w:sz w:val="16"/>
              </w:rPr>
              <w:t>1.完善基本民生保障体系，精准覆盖民政目标群体，对符合条件的困难群众救助对象“应救尽救”，使困难群众基本生活得到有效保障；2.积极推进残疾人</w:t>
            </w:r>
            <w:r>
              <w:rPr>
                <w:rFonts w:hint="eastAsia" w:ascii="宋体" w:hAnsi="宋体"/>
                <w:sz w:val="16"/>
                <w:lang w:eastAsia="zh-CN"/>
              </w:rPr>
              <w:t>“</w:t>
            </w:r>
            <w:r>
              <w:rPr>
                <w:rFonts w:ascii="宋体" w:hAnsi="宋体" w:eastAsia="宋体"/>
                <w:sz w:val="16"/>
              </w:rPr>
              <w:t>两项</w:t>
            </w:r>
            <w:r>
              <w:rPr>
                <w:rFonts w:hint="eastAsia" w:ascii="宋体" w:hAnsi="宋体"/>
                <w:sz w:val="16"/>
                <w:lang w:eastAsia="zh-CN"/>
              </w:rPr>
              <w:t>”</w:t>
            </w:r>
            <w:r>
              <w:rPr>
                <w:rFonts w:ascii="宋体" w:hAnsi="宋体" w:eastAsia="宋体"/>
                <w:sz w:val="16"/>
              </w:rPr>
              <w:t>补贴制度落实，保障残疾人生存发展权益，提高残疾人生活质量；3.解决80周岁以上老年人基本生活困难，提高生活和生命质量；4.积极推进婚姻管理高质量发展，加强婚姻登记管理服务水平，不断提升政务服务信息化、便民化水平；提升殡葬服务质量和服务水平，服务品质和标准，提高人民对殡葬服务的信任感，推动殡葬业的健康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52FFA0">
            <w:pPr>
              <w:jc w:val="both"/>
            </w:pPr>
            <w:r>
              <w:rPr>
                <w:rFonts w:ascii="宋体" w:hAnsi="宋体" w:eastAsia="宋体"/>
                <w:sz w:val="16"/>
              </w:rPr>
              <w:t>1.已完善基本民生保障体系，精准覆盖民政目标群体，对符合条件的困难群众救助对象“应救尽救”，困难群众救助保障率达到100%，困难群众基本生活得到有效保障；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2.已积极推进残疾人</w:t>
            </w:r>
            <w:r>
              <w:rPr>
                <w:rFonts w:hint="eastAsia" w:ascii="宋体" w:hAnsi="宋体"/>
                <w:sz w:val="16"/>
                <w:lang w:eastAsia="zh-CN"/>
              </w:rPr>
              <w:t>“</w:t>
            </w:r>
            <w:r>
              <w:rPr>
                <w:rFonts w:hint="eastAsia" w:ascii="宋体" w:hAnsi="宋体"/>
                <w:sz w:val="16"/>
                <w:lang w:val="en-US" w:eastAsia="zh-CN"/>
              </w:rPr>
              <w:t>两项</w:t>
            </w:r>
            <w:r>
              <w:rPr>
                <w:rFonts w:hint="eastAsia" w:ascii="宋体" w:hAnsi="宋体"/>
                <w:sz w:val="16"/>
                <w:lang w:eastAsia="zh-CN"/>
              </w:rPr>
              <w:t>”</w:t>
            </w:r>
            <w:r>
              <w:rPr>
                <w:rFonts w:ascii="宋体" w:hAnsi="宋体" w:eastAsia="宋体"/>
                <w:sz w:val="16"/>
              </w:rPr>
              <w:t>贴制度落实，残疾人两项补贴覆盖率达到100%保障残疾人生存发展权益，提高残疾人生活质量；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3.已解决80周岁以上老年人基本生活困难，80岁以上高龄老人补助率达到100%，提高生活和生命质量；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4.已达到婚姻登记社会服务保障率100%，积极推进婚姻管理高质量发展，加强婚姻登记管理服务水平，不断提升政务服务信息化、便民化水平；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5.已完成补助发放及时率95%，阿娜求每月15日前发放完毕。           6.已完成困难群众补助政策知晓率100%，7.弱势群体满意度达到95%，为辖区内困难群众，未成年人提供规范化、专业化、</w:t>
            </w:r>
            <w:r>
              <w:rPr>
                <w:rFonts w:hint="eastAsia" w:ascii="宋体" w:hAnsi="宋体"/>
                <w:sz w:val="16"/>
                <w:lang w:eastAsia="zh-CN"/>
              </w:rPr>
              <w:t>精细化服务</w:t>
            </w:r>
            <w:r>
              <w:rPr>
                <w:rFonts w:ascii="宋体" w:hAnsi="宋体" w:eastAsia="宋体"/>
                <w:sz w:val="16"/>
              </w:rPr>
              <w:t>。</w:t>
            </w:r>
          </w:p>
        </w:tc>
      </w:tr>
      <w:tr w14:paraId="55359A0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A7582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7FFA6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4689BA">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5C6C24">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6483A8">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7FF61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B2F854">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A99D07">
            <w:pPr>
              <w:jc w:val="center"/>
            </w:pPr>
            <w:r>
              <w:rPr>
                <w:rFonts w:ascii="宋体" w:hAnsi="宋体" w:eastAsia="宋体"/>
                <w:sz w:val="16"/>
              </w:rPr>
              <w:t>得分</w:t>
            </w:r>
          </w:p>
        </w:tc>
      </w:tr>
      <w:tr w14:paraId="53560B7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F98906">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542E8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C842A">
            <w:pPr>
              <w:jc w:val="center"/>
            </w:pPr>
            <w:r>
              <w:rPr>
                <w:rFonts w:ascii="宋体" w:hAnsi="宋体" w:eastAsia="宋体"/>
                <w:sz w:val="16"/>
              </w:rPr>
              <w:t>困难群众救助保障率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575E71">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03DECF">
            <w:pPr>
              <w:jc w:val="center"/>
            </w:pPr>
            <w:r>
              <w:rPr>
                <w:rFonts w:ascii="宋体" w:hAnsi="宋体" w:eastAsia="宋体"/>
                <w:sz w:val="16"/>
              </w:rPr>
              <w:t>轮台县民政局2024年工作计划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043EB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CF8A5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42CF95">
            <w:pPr>
              <w:jc w:val="center"/>
            </w:pPr>
            <w:r>
              <w:rPr>
                <w:rFonts w:ascii="宋体" w:hAnsi="宋体" w:eastAsia="宋体"/>
                <w:sz w:val="16"/>
              </w:rPr>
              <w:t>15</w:t>
            </w:r>
          </w:p>
        </w:tc>
      </w:tr>
      <w:tr w14:paraId="080D990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EB84B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9A4C7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836064">
            <w:pPr>
              <w:jc w:val="center"/>
            </w:pPr>
            <w:r>
              <w:rPr>
                <w:rFonts w:ascii="宋体" w:hAnsi="宋体" w:eastAsia="宋体"/>
                <w:sz w:val="16"/>
              </w:rPr>
              <w:t>残疾人“两项”补贴覆盖率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460FC2">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229767">
            <w:pPr>
              <w:jc w:val="center"/>
            </w:pPr>
            <w:r>
              <w:rPr>
                <w:rFonts w:ascii="宋体" w:hAnsi="宋体" w:eastAsia="宋体"/>
                <w:sz w:val="16"/>
              </w:rPr>
              <w:t>轮台县民政局2024年工作计划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072F4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D732D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B16B82">
            <w:pPr>
              <w:jc w:val="center"/>
            </w:pPr>
            <w:r>
              <w:rPr>
                <w:rFonts w:ascii="宋体" w:hAnsi="宋体" w:eastAsia="宋体"/>
                <w:sz w:val="16"/>
              </w:rPr>
              <w:t>15</w:t>
            </w:r>
          </w:p>
        </w:tc>
      </w:tr>
      <w:tr w14:paraId="2DCF815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7AA3F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C84EB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D1C124">
            <w:pPr>
              <w:jc w:val="center"/>
            </w:pPr>
            <w:r>
              <w:rPr>
                <w:rFonts w:ascii="宋体" w:hAnsi="宋体" w:eastAsia="宋体"/>
                <w:sz w:val="16"/>
              </w:rPr>
              <w:t>80周岁以上高龄老人补助覆盖率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8BEBE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DE3C22">
            <w:pPr>
              <w:jc w:val="center"/>
            </w:pPr>
            <w:r>
              <w:rPr>
                <w:rFonts w:ascii="宋体" w:hAnsi="宋体" w:eastAsia="宋体"/>
                <w:sz w:val="16"/>
              </w:rPr>
              <w:t>轮台县民政局2024年工作计划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7DD96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0FB65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98715A">
            <w:pPr>
              <w:jc w:val="center"/>
            </w:pPr>
            <w:r>
              <w:rPr>
                <w:rFonts w:ascii="宋体" w:hAnsi="宋体" w:eastAsia="宋体"/>
                <w:sz w:val="16"/>
              </w:rPr>
              <w:t>15</w:t>
            </w:r>
          </w:p>
        </w:tc>
      </w:tr>
      <w:tr w14:paraId="2BDAD7E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6281C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D671F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3B3F0D">
            <w:pPr>
              <w:jc w:val="center"/>
            </w:pPr>
            <w:r>
              <w:rPr>
                <w:rFonts w:ascii="宋体" w:hAnsi="宋体" w:eastAsia="宋体"/>
                <w:sz w:val="16"/>
              </w:rPr>
              <w:t>婚姻登记社会服务保障率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3279E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918AD0">
            <w:pPr>
              <w:jc w:val="center"/>
            </w:pPr>
            <w:r>
              <w:rPr>
                <w:rFonts w:ascii="宋体" w:hAnsi="宋体" w:eastAsia="宋体"/>
                <w:sz w:val="16"/>
              </w:rPr>
              <w:t>轮台县民政局2024年工作计划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37292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2DB8F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8778E0">
            <w:pPr>
              <w:jc w:val="center"/>
            </w:pPr>
            <w:r>
              <w:rPr>
                <w:rFonts w:ascii="宋体" w:hAnsi="宋体" w:eastAsia="宋体"/>
                <w:sz w:val="16"/>
              </w:rPr>
              <w:t>15</w:t>
            </w:r>
          </w:p>
        </w:tc>
      </w:tr>
      <w:tr w14:paraId="17D882F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F4451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14355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DDC635">
            <w:pPr>
              <w:jc w:val="center"/>
            </w:pPr>
            <w:r>
              <w:rPr>
                <w:rFonts w:ascii="宋体" w:hAnsi="宋体" w:eastAsia="宋体"/>
                <w:sz w:val="16"/>
              </w:rPr>
              <w:t>补助发放及时率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47E199">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9CF33B">
            <w:pPr>
              <w:jc w:val="center"/>
            </w:pPr>
            <w:r>
              <w:rPr>
                <w:rFonts w:ascii="宋体" w:hAnsi="宋体" w:eastAsia="宋体"/>
                <w:sz w:val="16"/>
              </w:rPr>
              <w:t>轮台县民政局2024年工作计划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80112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E65955">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A47C99">
            <w:pPr>
              <w:jc w:val="center"/>
            </w:pPr>
            <w:r>
              <w:rPr>
                <w:rFonts w:ascii="宋体" w:hAnsi="宋体" w:eastAsia="宋体"/>
                <w:sz w:val="16"/>
              </w:rPr>
              <w:t>10</w:t>
            </w:r>
          </w:p>
        </w:tc>
      </w:tr>
      <w:tr w14:paraId="07B927E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CBD8DC">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84868">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CA971">
            <w:pPr>
              <w:jc w:val="center"/>
            </w:pPr>
            <w:r>
              <w:rPr>
                <w:rFonts w:ascii="宋体" w:hAnsi="宋体" w:eastAsia="宋体"/>
                <w:sz w:val="16"/>
              </w:rPr>
              <w:t>困难群众补助政策知晓率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7723A0">
            <w:pPr>
              <w:jc w:val="center"/>
            </w:pPr>
            <w:r>
              <w:rPr>
                <w:rFonts w:ascii="宋体" w:hAnsi="宋体" w:eastAsia="宋体"/>
                <w:sz w:val="16"/>
              </w:rPr>
              <w:t>&gt;=97%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C41CDC">
            <w:pPr>
              <w:jc w:val="center"/>
            </w:pPr>
            <w:r>
              <w:rPr>
                <w:rFonts w:ascii="宋体" w:hAnsi="宋体" w:eastAsia="宋体"/>
                <w:sz w:val="16"/>
              </w:rPr>
              <w:t>轮台县民政局2024年工作计划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011A6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78D323">
            <w:pPr>
              <w:jc w:val="center"/>
            </w:pPr>
            <w:r>
              <w:rPr>
                <w:rFonts w:ascii="宋体" w:hAnsi="宋体" w:eastAsia="宋体"/>
                <w:sz w:val="16"/>
              </w:rPr>
              <w:t>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DA09C7">
            <w:pPr>
              <w:jc w:val="center"/>
            </w:pPr>
            <w:r>
              <w:rPr>
                <w:rFonts w:ascii="宋体" w:hAnsi="宋体" w:eastAsia="宋体"/>
                <w:sz w:val="16"/>
              </w:rPr>
              <w:t>10</w:t>
            </w:r>
          </w:p>
        </w:tc>
      </w:tr>
      <w:tr w14:paraId="0B69471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5E8F5B">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83780C">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F92503">
            <w:pPr>
              <w:jc w:val="center"/>
            </w:pPr>
            <w:r>
              <w:rPr>
                <w:rFonts w:ascii="宋体" w:hAnsi="宋体" w:eastAsia="宋体"/>
                <w:sz w:val="16"/>
              </w:rPr>
              <w:t>弱势群体满意度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AD7C73">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90BBBA">
            <w:pPr>
              <w:jc w:val="center"/>
            </w:pPr>
            <w:r>
              <w:rPr>
                <w:rFonts w:ascii="宋体" w:hAnsi="宋体" w:eastAsia="宋体"/>
                <w:sz w:val="16"/>
              </w:rPr>
              <w:t>轮台县民政局2024年工作计划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F68A2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E4591D">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0CE959">
            <w:pPr>
              <w:jc w:val="center"/>
            </w:pPr>
            <w:r>
              <w:rPr>
                <w:rFonts w:ascii="宋体" w:hAnsi="宋体" w:eastAsia="宋体"/>
                <w:sz w:val="16"/>
              </w:rPr>
              <w:t>10</w:t>
            </w:r>
          </w:p>
        </w:tc>
      </w:tr>
    </w:tbl>
    <w:p w14:paraId="783EEE4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5E8FA4EE">
        <w:tblPrEx>
          <w:tblCellMar>
            <w:top w:w="0" w:type="dxa"/>
            <w:left w:w="108" w:type="dxa"/>
            <w:bottom w:w="0" w:type="dxa"/>
            <w:right w:w="108" w:type="dxa"/>
          </w:tblCellMar>
        </w:tblPrEx>
        <w:tc>
          <w:tcPr>
            <w:tcW w:w="8848" w:type="dxa"/>
            <w:gridSpan w:val="14"/>
            <w:vAlign w:val="center"/>
          </w:tcPr>
          <w:p w14:paraId="0704BDF0">
            <w:pPr>
              <w:jc w:val="center"/>
            </w:pPr>
            <w:r>
              <w:rPr>
                <w:rFonts w:ascii="宋体" w:hAnsi="宋体" w:eastAsia="宋体"/>
                <w:sz w:val="24"/>
              </w:rPr>
              <w:t>项目支出绩效自评表</w:t>
            </w:r>
          </w:p>
        </w:tc>
      </w:tr>
      <w:tr w14:paraId="0A6C67CE">
        <w:tblPrEx>
          <w:tblCellMar>
            <w:top w:w="0" w:type="dxa"/>
            <w:left w:w="108" w:type="dxa"/>
            <w:bottom w:w="0" w:type="dxa"/>
            <w:right w:w="108" w:type="dxa"/>
          </w:tblCellMar>
        </w:tblPrEx>
        <w:tc>
          <w:tcPr>
            <w:tcW w:w="8848" w:type="dxa"/>
            <w:gridSpan w:val="14"/>
            <w:vAlign w:val="center"/>
          </w:tcPr>
          <w:p w14:paraId="4CC90B42">
            <w:pPr>
              <w:jc w:val="center"/>
            </w:pPr>
            <w:r>
              <w:rPr>
                <w:rFonts w:ascii="宋体" w:hAnsi="宋体" w:eastAsia="宋体"/>
                <w:sz w:val="24"/>
              </w:rPr>
              <w:t>(2024年度)</w:t>
            </w:r>
          </w:p>
        </w:tc>
      </w:tr>
      <w:tr w14:paraId="689D6A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A2EE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35F694">
            <w:pPr>
              <w:jc w:val="center"/>
            </w:pPr>
            <w:r>
              <w:rPr>
                <w:rFonts w:ascii="宋体" w:hAnsi="宋体" w:eastAsia="宋体"/>
                <w:sz w:val="16"/>
              </w:rPr>
              <w:t>民政局：2024年养老助餐点经费</w:t>
            </w:r>
          </w:p>
        </w:tc>
      </w:tr>
      <w:tr w14:paraId="01D0BA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DCDC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006697">
            <w:pPr>
              <w:jc w:val="center"/>
            </w:pPr>
            <w:r>
              <w:rPr>
                <w:rFonts w:ascii="宋体" w:hAnsi="宋体" w:eastAsia="宋体"/>
                <w:sz w:val="16"/>
              </w:rPr>
              <w:t>新疆轮台县民政局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F86C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066161">
            <w:pPr>
              <w:jc w:val="center"/>
            </w:pPr>
            <w:r>
              <w:rPr>
                <w:rFonts w:ascii="宋体" w:hAnsi="宋体" w:eastAsia="宋体"/>
                <w:sz w:val="16"/>
              </w:rPr>
              <w:t>新疆轮台县民政局</w:t>
            </w:r>
          </w:p>
        </w:tc>
      </w:tr>
      <w:tr w14:paraId="5E48A9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30E1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7612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61EE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6C30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F7FF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232C2">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823B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21F08">
            <w:pPr>
              <w:jc w:val="center"/>
            </w:pPr>
            <w:r>
              <w:rPr>
                <w:rFonts w:ascii="宋体" w:hAnsi="宋体" w:eastAsia="宋体"/>
                <w:sz w:val="16"/>
              </w:rPr>
              <w:t>得分</w:t>
            </w:r>
          </w:p>
        </w:tc>
      </w:tr>
      <w:tr w14:paraId="28E17B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46BC7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A781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79B07">
            <w:pPr>
              <w:jc w:val="center"/>
            </w:pPr>
            <w:r>
              <w:rPr>
                <w:rFonts w:ascii="宋体" w:hAnsi="宋体" w:eastAsia="宋体"/>
                <w:sz w:val="16"/>
              </w:rPr>
              <w:t>188.00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1A309">
            <w:pPr>
              <w:jc w:val="center"/>
            </w:pPr>
            <w:r>
              <w:rPr>
                <w:rFonts w:ascii="宋体" w:hAnsi="宋体" w:eastAsia="宋体"/>
                <w:sz w:val="16"/>
              </w:rPr>
              <w:t>188.00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76C42">
            <w:pPr>
              <w:jc w:val="center"/>
            </w:pPr>
            <w:r>
              <w:rPr>
                <w:rFonts w:ascii="宋体" w:hAnsi="宋体" w:eastAsia="宋体"/>
                <w:sz w:val="16"/>
              </w:rPr>
              <w:t>188.00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97E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512E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8DAF1">
            <w:pPr>
              <w:jc w:val="center"/>
            </w:pPr>
            <w:r>
              <w:rPr>
                <w:rFonts w:ascii="宋体" w:hAnsi="宋体" w:eastAsia="宋体"/>
                <w:sz w:val="16"/>
              </w:rPr>
              <w:t>10.00</w:t>
            </w:r>
          </w:p>
        </w:tc>
      </w:tr>
      <w:tr w14:paraId="3C804C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030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D7F8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8C808">
            <w:pPr>
              <w:jc w:val="center"/>
            </w:pPr>
            <w:r>
              <w:rPr>
                <w:rFonts w:ascii="宋体" w:hAnsi="宋体" w:eastAsia="宋体"/>
                <w:sz w:val="16"/>
              </w:rPr>
              <w:t>188.00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6FA62">
            <w:pPr>
              <w:jc w:val="center"/>
            </w:pPr>
            <w:r>
              <w:rPr>
                <w:rFonts w:ascii="宋体" w:hAnsi="宋体" w:eastAsia="宋体"/>
                <w:sz w:val="16"/>
              </w:rPr>
              <w:t>188.00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619F6">
            <w:pPr>
              <w:jc w:val="center"/>
            </w:pPr>
            <w:r>
              <w:rPr>
                <w:rFonts w:ascii="宋体" w:hAnsi="宋体" w:eastAsia="宋体"/>
                <w:sz w:val="16"/>
              </w:rPr>
              <w:t>188.00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55D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44E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17C3F">
            <w:pPr>
              <w:jc w:val="center"/>
            </w:pPr>
            <w:r>
              <w:rPr>
                <w:rFonts w:ascii="宋体" w:hAnsi="宋体" w:eastAsia="宋体"/>
                <w:sz w:val="16"/>
              </w:rPr>
              <w:t>-</w:t>
            </w:r>
          </w:p>
        </w:tc>
      </w:tr>
      <w:tr w14:paraId="51AE39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847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15E86">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442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28B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978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A0C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ED6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184BF">
            <w:pPr>
              <w:jc w:val="center"/>
            </w:pPr>
            <w:r>
              <w:rPr>
                <w:rFonts w:ascii="宋体" w:hAnsi="宋体" w:eastAsia="宋体"/>
                <w:sz w:val="16"/>
              </w:rPr>
              <w:t>-</w:t>
            </w:r>
          </w:p>
        </w:tc>
      </w:tr>
      <w:tr w14:paraId="093F37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BF64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520C15">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933F2A">
            <w:pPr>
              <w:jc w:val="center"/>
            </w:pPr>
            <w:r>
              <w:rPr>
                <w:rFonts w:ascii="宋体" w:hAnsi="宋体" w:eastAsia="宋体"/>
                <w:sz w:val="16"/>
              </w:rPr>
              <w:t>总体目标完成情况</w:t>
            </w:r>
          </w:p>
        </w:tc>
      </w:tr>
      <w:tr w14:paraId="51E66E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8FD3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9FB38B">
            <w:pPr>
              <w:jc w:val="both"/>
            </w:pPr>
            <w:r>
              <w:rPr>
                <w:rFonts w:ascii="宋体" w:hAnsi="宋体" w:eastAsia="宋体"/>
                <w:sz w:val="16"/>
              </w:rPr>
              <w:t xml:space="preserve">根据《轮台县村（社区）养老助餐点管理办法》（轮党办发〔2021〕40号）文件要求，县财政按照新建每个点20万元，改建每个点5万元标准配套予以补助，结合目前各乡镇养老助餐点建设进度情况，为老年人提供方便、营养均衡的餐饮服务，满足他们的日常生活需求，提高他们的生活质量，促进社会和谐发展。                                                </w:t>
            </w:r>
            <w:r>
              <w:rPr>
                <w:rFonts w:ascii="宋体" w:hAnsi="宋体" w:eastAsia="宋体"/>
                <w:sz w:val="16"/>
              </w:rPr>
              <w:br w:type="textWrapping"/>
            </w:r>
            <w:r>
              <w:rPr>
                <w:rFonts w:ascii="宋体" w:hAnsi="宋体" w:eastAsia="宋体"/>
                <w:sz w:val="16"/>
              </w:rPr>
              <w:t>目标1：分配新建养老助餐点补助乡镇数1家、每家20万元、分配改建养老助餐点补助乡镇数9家、每家5万元，同时已运营的41家养老助餐点、每家补助3万元运转经费，满足老年人的餐饮需求，促进社会和谐发展。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225546">
            <w:pPr>
              <w:jc w:val="both"/>
            </w:pPr>
            <w:r>
              <w:rPr>
                <w:rFonts w:ascii="宋体" w:hAnsi="宋体" w:eastAsia="宋体"/>
                <w:sz w:val="16"/>
              </w:rPr>
              <w:t>根据《轮台县村（社区）养老助餐点管理办法》（轮党办发〔2021〕40号）文件要求，已分配新建养老助餐点补助乡镇数1家、每家20万元，分配改建养老助餐点补助乡镇数9家，每家5万元，共45万元；同时补助已运营的41家养老助餐点，每家补助3万元运转经费，共123万元满足老年人的餐饮需求，促进社会和谐发展。</w:t>
            </w:r>
          </w:p>
        </w:tc>
      </w:tr>
      <w:tr w14:paraId="3B6650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17A6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9F97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42DF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B07D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0FDB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1378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9B1A4">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1F45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0EF4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90A3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618B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2C8F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3C28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28396">
            <w:pPr>
              <w:jc w:val="center"/>
            </w:pPr>
            <w:r>
              <w:rPr>
                <w:rFonts w:ascii="宋体" w:hAnsi="宋体" w:eastAsia="宋体"/>
                <w:sz w:val="16"/>
              </w:rPr>
              <w:t>偏差原因分析及改进措施</w:t>
            </w:r>
          </w:p>
        </w:tc>
      </w:tr>
      <w:tr w14:paraId="39E07E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7AC4B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2BCED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C725F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F185C">
            <w:pPr>
              <w:jc w:val="center"/>
            </w:pPr>
            <w:r>
              <w:rPr>
                <w:rFonts w:ascii="宋体" w:hAnsi="宋体" w:eastAsia="宋体"/>
                <w:sz w:val="16"/>
              </w:rPr>
              <w:t>分配新建养老助餐点补助乡镇数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05156">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90D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1BB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1A9A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4D7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9EB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1091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3EF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2E73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1382D">
            <w:pPr>
              <w:jc w:val="center"/>
            </w:pPr>
          </w:p>
        </w:tc>
      </w:tr>
      <w:tr w14:paraId="62A78E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E84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C9F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DCA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10A3C">
            <w:pPr>
              <w:jc w:val="center"/>
            </w:pPr>
            <w:r>
              <w:rPr>
                <w:rFonts w:ascii="宋体" w:hAnsi="宋体" w:eastAsia="宋体"/>
                <w:sz w:val="16"/>
              </w:rPr>
              <w:t>分配改建养老助餐点补助乡镇数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B33FB">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106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414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BF46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5F8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011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56F8E">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E4B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5661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7E0C0">
            <w:pPr>
              <w:jc w:val="center"/>
            </w:pPr>
          </w:p>
        </w:tc>
      </w:tr>
      <w:tr w14:paraId="7B2FAC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7BE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E85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2E3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9045D">
            <w:pPr>
              <w:jc w:val="center"/>
            </w:pPr>
            <w:r>
              <w:rPr>
                <w:rFonts w:ascii="宋体" w:hAnsi="宋体" w:eastAsia="宋体"/>
                <w:sz w:val="16"/>
              </w:rPr>
              <w:t>分配补助养老助餐点补助个数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A3967">
            <w:pPr>
              <w:jc w:val="center"/>
            </w:pPr>
            <w:r>
              <w:rPr>
                <w:rFonts w:ascii="宋体" w:hAnsi="宋体" w:eastAsia="宋体"/>
                <w:sz w:val="16"/>
              </w:rPr>
              <w:t>&gt;=41个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B22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25F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A9AA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C11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4FC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E5AA9">
            <w:pPr>
              <w:jc w:val="center"/>
            </w:pPr>
            <w:r>
              <w:rPr>
                <w:rFonts w:ascii="宋体" w:hAnsi="宋体" w:eastAsia="宋体"/>
                <w:sz w:val="16"/>
              </w:rPr>
              <w:t>=41个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650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55F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E45C6">
            <w:pPr>
              <w:jc w:val="center"/>
            </w:pPr>
          </w:p>
        </w:tc>
      </w:tr>
      <w:tr w14:paraId="072035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CC0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5E9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C92C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B262E">
            <w:pPr>
              <w:jc w:val="center"/>
            </w:pPr>
            <w:r>
              <w:rPr>
                <w:rFonts w:ascii="宋体" w:hAnsi="宋体" w:eastAsia="宋体"/>
                <w:sz w:val="16"/>
              </w:rPr>
              <w:t>补助资金分配准确率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EB186">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716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DC3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4B0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347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8F2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2C2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B43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1E94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F64BD">
            <w:pPr>
              <w:jc w:val="center"/>
            </w:pPr>
          </w:p>
        </w:tc>
      </w:tr>
      <w:tr w14:paraId="62B4BF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5B4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50D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6588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ABC20">
            <w:pPr>
              <w:jc w:val="center"/>
            </w:pPr>
            <w:r>
              <w:rPr>
                <w:rFonts w:ascii="宋体" w:hAnsi="宋体" w:eastAsia="宋体"/>
                <w:sz w:val="16"/>
              </w:rPr>
              <w:t>分配养老助餐点补助及时率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F1C8C">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F02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A96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9EC5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058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0D83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B65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46D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F15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0122E">
            <w:pPr>
              <w:jc w:val="center"/>
            </w:pPr>
          </w:p>
        </w:tc>
      </w:tr>
      <w:tr w14:paraId="3C9471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5BB5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3283B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F83C0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37020">
            <w:pPr>
              <w:jc w:val="center"/>
            </w:pPr>
            <w:r>
              <w:rPr>
                <w:rFonts w:ascii="宋体" w:hAnsi="宋体" w:eastAsia="宋体"/>
                <w:sz w:val="16"/>
              </w:rPr>
              <w:t>新建养老助餐点补助标准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BE2EC">
            <w:pPr>
              <w:jc w:val="center"/>
            </w:pPr>
            <w:r>
              <w:rPr>
                <w:rFonts w:ascii="宋体" w:hAnsi="宋体" w:eastAsia="宋体"/>
                <w:sz w:val="16"/>
              </w:rPr>
              <w:t>&lt;=20万元/个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997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9B7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0453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BF0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059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BE1DE">
            <w:pPr>
              <w:jc w:val="center"/>
            </w:pPr>
            <w:r>
              <w:rPr>
                <w:rFonts w:ascii="宋体" w:hAnsi="宋体" w:eastAsia="宋体"/>
                <w:sz w:val="16"/>
              </w:rPr>
              <w:t>=20万元/个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54A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E3AA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EB83A">
            <w:pPr>
              <w:jc w:val="center"/>
            </w:pPr>
          </w:p>
        </w:tc>
      </w:tr>
      <w:tr w14:paraId="7398BF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EFE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5D9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C52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AD20D">
            <w:pPr>
              <w:jc w:val="center"/>
            </w:pPr>
            <w:r>
              <w:rPr>
                <w:rFonts w:ascii="宋体" w:hAnsi="宋体" w:eastAsia="宋体"/>
                <w:sz w:val="16"/>
              </w:rPr>
              <w:t>改建养老助餐点补助标准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49117">
            <w:pPr>
              <w:jc w:val="center"/>
            </w:pPr>
            <w:r>
              <w:rPr>
                <w:rFonts w:ascii="宋体" w:hAnsi="宋体" w:eastAsia="宋体"/>
                <w:sz w:val="16"/>
              </w:rPr>
              <w:t>&lt;=5万元/个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165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978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551A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79B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5A2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D3F74">
            <w:pPr>
              <w:jc w:val="center"/>
            </w:pPr>
            <w:r>
              <w:rPr>
                <w:rFonts w:ascii="宋体" w:hAnsi="宋体" w:eastAsia="宋体"/>
                <w:sz w:val="16"/>
              </w:rPr>
              <w: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DF7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AA24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1E5DE">
            <w:pPr>
              <w:jc w:val="center"/>
            </w:pPr>
          </w:p>
        </w:tc>
      </w:tr>
      <w:tr w14:paraId="319EF7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9C2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633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0783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EAF3D">
            <w:pPr>
              <w:jc w:val="center"/>
            </w:pPr>
            <w:r>
              <w:rPr>
                <w:rFonts w:ascii="宋体" w:hAnsi="宋体" w:eastAsia="宋体"/>
                <w:sz w:val="16"/>
              </w:rPr>
              <w:t>补助养老助餐点补助标准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EC3B3">
            <w:pPr>
              <w:jc w:val="center"/>
            </w:pPr>
            <w:r>
              <w:rPr>
                <w:rFonts w:ascii="宋体" w:hAnsi="宋体" w:eastAsia="宋体"/>
                <w:sz w:val="16"/>
              </w:rPr>
              <w:t>&lt;=3万元/个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DB0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C4D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D4ED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C68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80B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545FB">
            <w:pPr>
              <w:jc w:val="center"/>
            </w:pPr>
            <w:r>
              <w:rPr>
                <w:rFonts w:ascii="宋体" w:hAnsi="宋体" w:eastAsia="宋体"/>
                <w:sz w:val="16"/>
              </w:rPr>
              <w:t>=3万元/个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B11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35B5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3495B">
            <w:pPr>
              <w:jc w:val="center"/>
            </w:pPr>
          </w:p>
        </w:tc>
      </w:tr>
      <w:tr w14:paraId="38378A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7F14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35CB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57FB4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9BFE7">
            <w:pPr>
              <w:jc w:val="center"/>
            </w:pPr>
            <w:r>
              <w:rPr>
                <w:rFonts w:ascii="宋体" w:hAnsi="宋体" w:eastAsia="宋体"/>
                <w:sz w:val="16"/>
              </w:rPr>
              <w:t>提高老年人的生活质量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A8A6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9CD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E41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5DE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4466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7F02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1CDF5">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B67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4FC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50E3E">
            <w:pPr>
              <w:jc w:val="center"/>
            </w:pPr>
          </w:p>
        </w:tc>
      </w:tr>
      <w:tr w14:paraId="322F9F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1D8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00C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7CF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5C5FC">
            <w:pPr>
              <w:jc w:val="center"/>
            </w:pPr>
            <w:r>
              <w:rPr>
                <w:rFonts w:ascii="宋体" w:hAnsi="宋体" w:eastAsia="宋体"/>
                <w:sz w:val="16"/>
              </w:rPr>
              <w:t>有效保障营养均衡的餐饮服务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1152D">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720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3B9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0E1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4902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2AB1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D8165">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379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0D5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16AE7">
            <w:pPr>
              <w:jc w:val="center"/>
            </w:pPr>
          </w:p>
        </w:tc>
      </w:tr>
      <w:tr w14:paraId="19844A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C79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AAB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008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9B02C">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6CB3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667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0AE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06C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E54E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83C5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13CF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A8A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32C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0959B">
            <w:pPr>
              <w:jc w:val="center"/>
            </w:pPr>
          </w:p>
        </w:tc>
      </w:tr>
      <w:tr w14:paraId="7B80AA6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78BCD0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222BF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EAD66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1315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647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1BFC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E6C98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31C14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6E5A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E192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8CF5D0"/>
        </w:tc>
      </w:tr>
    </w:tbl>
    <w:p w14:paraId="31312F5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96"/>
        <w:gridCol w:w="632"/>
        <w:gridCol w:w="632"/>
      </w:tblGrid>
      <w:tr w14:paraId="2A22FD32">
        <w:tblPrEx>
          <w:tblCellMar>
            <w:top w:w="0" w:type="dxa"/>
            <w:left w:w="108" w:type="dxa"/>
            <w:bottom w:w="0" w:type="dxa"/>
            <w:right w:w="108" w:type="dxa"/>
          </w:tblCellMar>
        </w:tblPrEx>
        <w:tc>
          <w:tcPr>
            <w:tcW w:w="8848" w:type="dxa"/>
            <w:gridSpan w:val="14"/>
            <w:vAlign w:val="center"/>
          </w:tcPr>
          <w:p w14:paraId="67791698">
            <w:pPr>
              <w:jc w:val="center"/>
            </w:pPr>
            <w:r>
              <w:rPr>
                <w:rFonts w:ascii="宋体" w:hAnsi="宋体" w:eastAsia="宋体"/>
                <w:sz w:val="24"/>
              </w:rPr>
              <w:t>项目支出绩效自评表</w:t>
            </w:r>
          </w:p>
        </w:tc>
      </w:tr>
      <w:tr w14:paraId="27C29B3E">
        <w:tblPrEx>
          <w:tblCellMar>
            <w:top w:w="0" w:type="dxa"/>
            <w:left w:w="108" w:type="dxa"/>
            <w:bottom w:w="0" w:type="dxa"/>
            <w:right w:w="108" w:type="dxa"/>
          </w:tblCellMar>
        </w:tblPrEx>
        <w:tc>
          <w:tcPr>
            <w:tcW w:w="8848" w:type="dxa"/>
            <w:gridSpan w:val="14"/>
            <w:vAlign w:val="center"/>
          </w:tcPr>
          <w:p w14:paraId="3CBC1FEC">
            <w:pPr>
              <w:jc w:val="center"/>
            </w:pPr>
            <w:r>
              <w:rPr>
                <w:rFonts w:ascii="宋体" w:hAnsi="宋体" w:eastAsia="宋体"/>
                <w:sz w:val="24"/>
              </w:rPr>
              <w:t>(2024年度)</w:t>
            </w:r>
          </w:p>
        </w:tc>
      </w:tr>
      <w:tr w14:paraId="21E6C8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1BE8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70582F">
            <w:pPr>
              <w:jc w:val="center"/>
            </w:pPr>
            <w:r>
              <w:rPr>
                <w:rFonts w:ascii="宋体" w:hAnsi="宋体" w:eastAsia="宋体"/>
                <w:sz w:val="16"/>
              </w:rPr>
              <w:t>民政局：巴财社</w:t>
            </w:r>
            <w:r>
              <w:rPr>
                <w:rFonts w:hint="eastAsia" w:ascii="宋体" w:hAnsi="宋体"/>
                <w:sz w:val="16"/>
                <w:lang w:eastAsia="zh-CN"/>
              </w:rPr>
              <w:t>〔2023〕67号</w:t>
            </w:r>
            <w:r>
              <w:rPr>
                <w:rFonts w:ascii="宋体" w:hAnsi="宋体" w:eastAsia="宋体"/>
                <w:sz w:val="16"/>
              </w:rPr>
              <w:t>巴财社</w:t>
            </w:r>
            <w:r>
              <w:rPr>
                <w:rFonts w:hint="eastAsia" w:ascii="宋体" w:hAnsi="宋体"/>
                <w:sz w:val="16"/>
                <w:lang w:eastAsia="zh-CN"/>
              </w:rPr>
              <w:t>〔2023〕90号</w:t>
            </w:r>
            <w:r>
              <w:rPr>
                <w:rFonts w:ascii="宋体" w:hAnsi="宋体" w:eastAsia="宋体"/>
                <w:sz w:val="16"/>
              </w:rPr>
              <w:t>提前下达2024年自治区彩票公益金支持老年人福利类项目</w:t>
            </w:r>
          </w:p>
        </w:tc>
      </w:tr>
      <w:tr w14:paraId="4B34CE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527A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296C5C">
            <w:pPr>
              <w:jc w:val="center"/>
            </w:pPr>
            <w:r>
              <w:rPr>
                <w:rFonts w:ascii="宋体" w:hAnsi="宋体" w:eastAsia="宋体"/>
                <w:sz w:val="16"/>
              </w:rPr>
              <w:t>新疆轮台县民政局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221B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71FAB0">
            <w:pPr>
              <w:jc w:val="center"/>
            </w:pPr>
            <w:r>
              <w:rPr>
                <w:rFonts w:ascii="宋体" w:hAnsi="宋体" w:eastAsia="宋体"/>
                <w:sz w:val="16"/>
              </w:rPr>
              <w:t>新疆轮台县民政局</w:t>
            </w:r>
          </w:p>
        </w:tc>
      </w:tr>
      <w:tr w14:paraId="4F3AF9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16250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C92F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F275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DA0A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08FA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1CAC0">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BAF1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C7B3A">
            <w:pPr>
              <w:jc w:val="center"/>
            </w:pPr>
            <w:r>
              <w:rPr>
                <w:rFonts w:ascii="宋体" w:hAnsi="宋体" w:eastAsia="宋体"/>
                <w:sz w:val="16"/>
              </w:rPr>
              <w:t>得分</w:t>
            </w:r>
          </w:p>
        </w:tc>
      </w:tr>
      <w:tr w14:paraId="4CB532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2E318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DEAE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29969">
            <w:pPr>
              <w:jc w:val="center"/>
            </w:pPr>
            <w:r>
              <w:rPr>
                <w:rFonts w:ascii="宋体" w:hAnsi="宋体" w:eastAsia="宋体"/>
                <w:sz w:val="16"/>
              </w:rPr>
              <w:t>86.50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29195">
            <w:pPr>
              <w:jc w:val="center"/>
            </w:pPr>
            <w:r>
              <w:rPr>
                <w:rFonts w:ascii="宋体" w:hAnsi="宋体" w:eastAsia="宋体"/>
                <w:sz w:val="16"/>
              </w:rPr>
              <w:t>86.50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998DE">
            <w:pPr>
              <w:jc w:val="center"/>
            </w:pPr>
            <w:r>
              <w:rPr>
                <w:rFonts w:ascii="宋体" w:hAnsi="宋体" w:eastAsia="宋体"/>
                <w:sz w:val="16"/>
              </w:rPr>
              <w:t>86.50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BC3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CA7F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4B1FC">
            <w:pPr>
              <w:jc w:val="center"/>
            </w:pPr>
            <w:r>
              <w:rPr>
                <w:rFonts w:ascii="宋体" w:hAnsi="宋体" w:eastAsia="宋体"/>
                <w:sz w:val="16"/>
              </w:rPr>
              <w:t>10.00</w:t>
            </w:r>
          </w:p>
        </w:tc>
      </w:tr>
      <w:tr w14:paraId="1DB562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099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99D8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2A1F3">
            <w:pPr>
              <w:jc w:val="center"/>
            </w:pPr>
            <w:r>
              <w:rPr>
                <w:rFonts w:ascii="宋体" w:hAnsi="宋体" w:eastAsia="宋体"/>
                <w:sz w:val="16"/>
              </w:rPr>
              <w:t>86.50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8306D">
            <w:pPr>
              <w:jc w:val="center"/>
            </w:pPr>
            <w:r>
              <w:rPr>
                <w:rFonts w:ascii="宋体" w:hAnsi="宋体" w:eastAsia="宋体"/>
                <w:sz w:val="16"/>
              </w:rPr>
              <w:t>86.50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EFD2D">
            <w:pPr>
              <w:jc w:val="center"/>
            </w:pPr>
            <w:r>
              <w:rPr>
                <w:rFonts w:ascii="宋体" w:hAnsi="宋体" w:eastAsia="宋体"/>
                <w:sz w:val="16"/>
              </w:rPr>
              <w:t>86.50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30A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6A7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75A16">
            <w:pPr>
              <w:jc w:val="center"/>
            </w:pPr>
            <w:r>
              <w:rPr>
                <w:rFonts w:ascii="宋体" w:hAnsi="宋体" w:eastAsia="宋体"/>
                <w:sz w:val="16"/>
              </w:rPr>
              <w:t>-</w:t>
            </w:r>
          </w:p>
        </w:tc>
      </w:tr>
      <w:tr w14:paraId="362661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FAF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91DF5">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3B0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192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87D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F1C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781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F86BD">
            <w:pPr>
              <w:jc w:val="center"/>
            </w:pPr>
            <w:r>
              <w:rPr>
                <w:rFonts w:ascii="宋体" w:hAnsi="宋体" w:eastAsia="宋体"/>
                <w:sz w:val="16"/>
              </w:rPr>
              <w:t>-</w:t>
            </w:r>
          </w:p>
        </w:tc>
      </w:tr>
      <w:tr w14:paraId="628F11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E5E10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5C4CDB">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E81A0F">
            <w:pPr>
              <w:jc w:val="center"/>
            </w:pPr>
            <w:r>
              <w:rPr>
                <w:rFonts w:ascii="宋体" w:hAnsi="宋体" w:eastAsia="宋体"/>
                <w:sz w:val="16"/>
              </w:rPr>
              <w:t>总体目标完成情况</w:t>
            </w:r>
          </w:p>
        </w:tc>
      </w:tr>
      <w:tr w14:paraId="0DC4A1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34E9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9490B7">
            <w:pPr>
              <w:jc w:val="both"/>
            </w:pPr>
            <w:r>
              <w:rPr>
                <w:rFonts w:ascii="宋体" w:hAnsi="宋体" w:eastAsia="宋体"/>
                <w:sz w:val="16"/>
              </w:rPr>
              <w:t>高质量完成全区“十四五”期间特殊困难老年人家庭适老化改造任务，支持特殊困难老年人家庭居家适老化改造；服务生活困难和失能失智老年人为主的城乡老年社会福利机构、帮助特殊困难老年人家庭改善居住条件，提升居家养老品质。提升养老服务水平，提高城乡居家和社区养老服务覆盖率。维护老年人合法权益。推进为老服务能力不断提升。</w:t>
            </w:r>
            <w:r>
              <w:rPr>
                <w:rFonts w:ascii="宋体" w:hAnsi="宋体" w:eastAsia="宋体"/>
                <w:sz w:val="16"/>
              </w:rPr>
              <w:br w:type="textWrapping"/>
            </w:r>
            <w:r>
              <w:rPr>
                <w:rFonts w:ascii="宋体" w:hAnsi="宋体" w:eastAsia="宋体"/>
                <w:sz w:val="16"/>
              </w:rPr>
              <w:t>目标1：预计特殊困难老年人家庭适老化改造户数247户，资助标准每人每年3500元，提升养老服务设施服务能力，提高城乡居家和社区养老服务覆盖率。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D5D336">
            <w:pPr>
              <w:jc w:val="both"/>
            </w:pPr>
            <w:r>
              <w:rPr>
                <w:rFonts w:ascii="宋体" w:hAnsi="宋体" w:eastAsia="宋体"/>
                <w:sz w:val="16"/>
              </w:rPr>
              <w:t>落实全区“十四五”期间特殊困难老年人家庭适老化改造任务，支持特殊困难老年人家庭居家适老化改造；帮助特殊困难老年人家庭改善居住条件，提升居家养老品质。</w:t>
            </w:r>
            <w:r>
              <w:rPr>
                <w:rFonts w:ascii="宋体" w:hAnsi="宋体" w:eastAsia="宋体"/>
                <w:sz w:val="16"/>
              </w:rPr>
              <w:br w:type="textWrapping"/>
            </w:r>
            <w:r>
              <w:rPr>
                <w:rFonts w:ascii="宋体" w:hAnsi="宋体" w:eastAsia="宋体"/>
                <w:sz w:val="16"/>
              </w:rPr>
              <w:t>1：已完成特殊困难老年人家庭适老化改造250户，资助标准3500元/人，提升了养老服务设施服务能力，提高了城乡居家和社区养老服务覆盖率提升养老服务水平，维护老年人合法权益，推进为老服务能力不断提升。</w:t>
            </w:r>
          </w:p>
        </w:tc>
      </w:tr>
      <w:tr w14:paraId="08861C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0C0E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DF5D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C450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36D8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A515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D00C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3A6EE">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8DC4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55CC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ADD3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2FD2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671F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F4DE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6F149">
            <w:pPr>
              <w:jc w:val="center"/>
            </w:pPr>
            <w:r>
              <w:rPr>
                <w:rFonts w:ascii="宋体" w:hAnsi="宋体" w:eastAsia="宋体"/>
                <w:sz w:val="16"/>
              </w:rPr>
              <w:t>偏差原因分析及改进措施</w:t>
            </w:r>
          </w:p>
        </w:tc>
      </w:tr>
      <w:tr w14:paraId="4B3EA4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CCB45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C1316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9F6E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E9304">
            <w:pPr>
              <w:jc w:val="center"/>
            </w:pPr>
            <w:r>
              <w:rPr>
                <w:rFonts w:ascii="宋体" w:hAnsi="宋体" w:eastAsia="宋体"/>
                <w:sz w:val="16"/>
              </w:rPr>
              <w:t>特殊困难老年人家庭适老化改造户数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D7F0F">
            <w:pPr>
              <w:jc w:val="center"/>
            </w:pPr>
            <w:r>
              <w:rPr>
                <w:rFonts w:ascii="宋体" w:hAnsi="宋体" w:eastAsia="宋体"/>
                <w:sz w:val="16"/>
              </w:rPr>
              <w:t>&gt;=247户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748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E0A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AACC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BB9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94F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0FA01">
            <w:pPr>
              <w:jc w:val="center"/>
            </w:pPr>
            <w:r>
              <w:rPr>
                <w:rFonts w:ascii="宋体" w:hAnsi="宋体" w:eastAsia="宋体"/>
                <w:sz w:val="16"/>
              </w:rPr>
              <w:t>=256户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394FA">
            <w:pPr>
              <w:jc w:val="center"/>
            </w:pPr>
            <w:r>
              <w:rPr>
                <w:rFonts w:ascii="宋体" w:hAnsi="宋体" w:eastAsia="宋体"/>
                <w:sz w:val="16"/>
              </w:rPr>
              <w:t>103.6%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970B4">
            <w:pPr>
              <w:jc w:val="center"/>
            </w:pPr>
            <w:r>
              <w:rPr>
                <w:rFonts w:ascii="宋体" w:hAnsi="宋体" w:eastAsia="宋体"/>
                <w:sz w:val="16"/>
              </w:rPr>
              <w:t>14.46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78E81">
            <w:pPr>
              <w:jc w:val="center"/>
            </w:pPr>
            <w:r>
              <w:rPr>
                <w:rFonts w:ascii="宋体" w:hAnsi="宋体" w:eastAsia="宋体"/>
                <w:sz w:val="16"/>
              </w:rPr>
              <w:t>年中新增改造户数，实际完成256户</w:t>
            </w:r>
          </w:p>
        </w:tc>
      </w:tr>
      <w:tr w14:paraId="1CC656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7C4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1FC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6B2B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69837">
            <w:pPr>
              <w:jc w:val="center"/>
            </w:pPr>
            <w:r>
              <w:rPr>
                <w:rFonts w:ascii="宋体" w:hAnsi="宋体" w:eastAsia="宋体"/>
                <w:sz w:val="16"/>
              </w:rPr>
              <w:t>特殊困难老年人家庭适老化改造验收合格率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DA52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E3A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7A5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AC89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E78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25C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1631F">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3B0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700C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D062C">
            <w:pPr>
              <w:jc w:val="center"/>
            </w:pPr>
          </w:p>
        </w:tc>
      </w:tr>
      <w:tr w14:paraId="305CD4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F73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C6F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2E3A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00666">
            <w:pPr>
              <w:jc w:val="center"/>
            </w:pPr>
            <w:r>
              <w:rPr>
                <w:rFonts w:ascii="宋体" w:hAnsi="宋体" w:eastAsia="宋体"/>
                <w:sz w:val="16"/>
              </w:rPr>
              <w:t>特殊困难老年人家庭适老化改造项目按时开工率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C378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B92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7BE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2AE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66C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393C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B5665">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869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CA6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63844">
            <w:pPr>
              <w:jc w:val="center"/>
            </w:pPr>
          </w:p>
        </w:tc>
      </w:tr>
      <w:tr w14:paraId="4F4DE6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B94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72C7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15F5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59289">
            <w:pPr>
              <w:jc w:val="center"/>
            </w:pPr>
            <w:r>
              <w:rPr>
                <w:rFonts w:ascii="宋体" w:hAnsi="宋体" w:eastAsia="宋体"/>
                <w:sz w:val="16"/>
              </w:rPr>
              <w:t>特殊困难老年人家庭适老化改造补助标准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4FE0B">
            <w:pPr>
              <w:jc w:val="center"/>
            </w:pPr>
            <w:r>
              <w:rPr>
                <w:rFonts w:ascii="宋体" w:hAnsi="宋体" w:eastAsia="宋体"/>
                <w:sz w:val="16"/>
              </w:rPr>
              <w:t>&lt;=3500元/户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9AB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692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5F27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9EA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24B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3334B">
            <w:pPr>
              <w:jc w:val="center"/>
            </w:pPr>
            <w:r>
              <w:rPr>
                <w:rFonts w:ascii="宋体" w:hAnsi="宋体" w:eastAsia="宋体"/>
                <w:sz w:val="16"/>
              </w:rPr>
              <w:t>=3500元/户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C32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DA3F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C16F7">
            <w:pPr>
              <w:jc w:val="center"/>
            </w:pPr>
          </w:p>
        </w:tc>
      </w:tr>
      <w:tr w14:paraId="2D38A2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DEB1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17F03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207B6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367B0">
            <w:pPr>
              <w:jc w:val="center"/>
            </w:pPr>
            <w:r>
              <w:rPr>
                <w:rFonts w:ascii="宋体" w:hAnsi="宋体" w:eastAsia="宋体"/>
                <w:sz w:val="16"/>
              </w:rPr>
              <w:t>提升养老环境水平及养老服务水平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B8C5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477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200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161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6DE5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95AF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58E22">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B83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BC7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DD371">
            <w:pPr>
              <w:jc w:val="center"/>
            </w:pPr>
          </w:p>
        </w:tc>
      </w:tr>
      <w:tr w14:paraId="431189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7B5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949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FB2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29E1B">
            <w:pPr>
              <w:jc w:val="center"/>
            </w:pPr>
            <w:r>
              <w:rPr>
                <w:rFonts w:ascii="宋体" w:hAnsi="宋体" w:eastAsia="宋体"/>
                <w:sz w:val="16"/>
              </w:rPr>
              <w:t>改善特殊困难老年人家庭居住条件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798F4">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5D2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185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4B7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ABB6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B30A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B9979">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908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D23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0D79B">
            <w:pPr>
              <w:jc w:val="center"/>
            </w:pPr>
          </w:p>
        </w:tc>
      </w:tr>
      <w:tr w14:paraId="4A6E5D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BF8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4C19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1F8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F3847">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FE15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F7A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522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E33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5E5E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FB60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9D16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BE3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39A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9DDCE">
            <w:pPr>
              <w:jc w:val="center"/>
            </w:pPr>
          </w:p>
        </w:tc>
      </w:tr>
      <w:tr w14:paraId="19EEDAF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9752C0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096E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D60A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5B81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24D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41848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8B39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4BFB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D45C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CA356">
            <w:pPr>
              <w:jc w:val="center"/>
            </w:pPr>
            <w:r>
              <w:rPr>
                <w:rFonts w:ascii="宋体" w:hAnsi="宋体" w:eastAsia="宋体"/>
                <w:sz w:val="16"/>
              </w:rPr>
              <w:t>99.46分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8DF68D"/>
        </w:tc>
      </w:tr>
    </w:tbl>
    <w:p w14:paraId="69CB97C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47F4F7FC">
        <w:tblPrEx>
          <w:tblCellMar>
            <w:top w:w="0" w:type="dxa"/>
            <w:left w:w="108" w:type="dxa"/>
            <w:bottom w:w="0" w:type="dxa"/>
            <w:right w:w="108" w:type="dxa"/>
          </w:tblCellMar>
        </w:tblPrEx>
        <w:tc>
          <w:tcPr>
            <w:tcW w:w="8848" w:type="dxa"/>
            <w:gridSpan w:val="14"/>
            <w:vAlign w:val="center"/>
          </w:tcPr>
          <w:p w14:paraId="0917946A">
            <w:pPr>
              <w:jc w:val="center"/>
            </w:pPr>
            <w:r>
              <w:rPr>
                <w:rFonts w:ascii="宋体" w:hAnsi="宋体" w:eastAsia="宋体"/>
                <w:sz w:val="24"/>
              </w:rPr>
              <w:t>项目支出绩效自评表</w:t>
            </w:r>
          </w:p>
        </w:tc>
      </w:tr>
      <w:tr w14:paraId="3AF84158">
        <w:tblPrEx>
          <w:tblCellMar>
            <w:top w:w="0" w:type="dxa"/>
            <w:left w:w="108" w:type="dxa"/>
            <w:bottom w:w="0" w:type="dxa"/>
            <w:right w:w="108" w:type="dxa"/>
          </w:tblCellMar>
        </w:tblPrEx>
        <w:tc>
          <w:tcPr>
            <w:tcW w:w="8848" w:type="dxa"/>
            <w:gridSpan w:val="14"/>
            <w:vAlign w:val="center"/>
          </w:tcPr>
          <w:p w14:paraId="159186B3">
            <w:pPr>
              <w:jc w:val="center"/>
            </w:pPr>
            <w:r>
              <w:rPr>
                <w:rFonts w:ascii="宋体" w:hAnsi="宋体" w:eastAsia="宋体"/>
                <w:sz w:val="24"/>
              </w:rPr>
              <w:t>(2024年度)</w:t>
            </w:r>
          </w:p>
        </w:tc>
      </w:tr>
      <w:tr w14:paraId="6F369A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4D1B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7F6C3B">
            <w:pPr>
              <w:jc w:val="center"/>
            </w:pPr>
            <w:r>
              <w:rPr>
                <w:rFonts w:ascii="宋体" w:hAnsi="宋体" w:eastAsia="宋体"/>
                <w:sz w:val="16"/>
              </w:rPr>
              <w:t>民政局：巴财社</w:t>
            </w:r>
            <w:r>
              <w:rPr>
                <w:rFonts w:hint="eastAsia" w:ascii="宋体" w:hAnsi="宋体"/>
                <w:sz w:val="16"/>
                <w:lang w:eastAsia="zh-CN"/>
              </w:rPr>
              <w:t>〔2023〕76号</w:t>
            </w:r>
            <w:r>
              <w:rPr>
                <w:rFonts w:ascii="宋体" w:hAnsi="宋体" w:eastAsia="宋体"/>
                <w:sz w:val="16"/>
              </w:rPr>
              <w:t>提前下达自治区彩票公益金支持社会公益类项目</w:t>
            </w:r>
          </w:p>
        </w:tc>
      </w:tr>
      <w:tr w14:paraId="617E64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6CAE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FB5C98">
            <w:pPr>
              <w:jc w:val="center"/>
            </w:pPr>
            <w:r>
              <w:rPr>
                <w:rFonts w:ascii="宋体" w:hAnsi="宋体" w:eastAsia="宋体"/>
                <w:sz w:val="16"/>
              </w:rPr>
              <w:t>新疆轮台县民政局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178E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6942B4">
            <w:pPr>
              <w:jc w:val="center"/>
            </w:pPr>
            <w:r>
              <w:rPr>
                <w:rFonts w:ascii="宋体" w:hAnsi="宋体" w:eastAsia="宋体"/>
                <w:sz w:val="16"/>
              </w:rPr>
              <w:t>新疆轮台县民政局</w:t>
            </w:r>
          </w:p>
        </w:tc>
      </w:tr>
      <w:tr w14:paraId="754751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D48B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99D8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7DAC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8CC9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0981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7CAEA">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E2CA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6B83">
            <w:pPr>
              <w:jc w:val="center"/>
            </w:pPr>
            <w:r>
              <w:rPr>
                <w:rFonts w:ascii="宋体" w:hAnsi="宋体" w:eastAsia="宋体"/>
                <w:sz w:val="16"/>
              </w:rPr>
              <w:t>得分</w:t>
            </w:r>
          </w:p>
        </w:tc>
      </w:tr>
      <w:tr w14:paraId="2A1638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4D18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2761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D5465">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2A552">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CE75C">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33B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7704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CA057">
            <w:pPr>
              <w:jc w:val="center"/>
            </w:pPr>
            <w:r>
              <w:rPr>
                <w:rFonts w:ascii="宋体" w:hAnsi="宋体" w:eastAsia="宋体"/>
                <w:sz w:val="16"/>
              </w:rPr>
              <w:t>10.00</w:t>
            </w:r>
          </w:p>
        </w:tc>
      </w:tr>
      <w:tr w14:paraId="073C92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9B0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685B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22BCD">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FF88F">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2D6A9">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A19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B0F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3DF02">
            <w:pPr>
              <w:jc w:val="center"/>
            </w:pPr>
            <w:r>
              <w:rPr>
                <w:rFonts w:ascii="宋体" w:hAnsi="宋体" w:eastAsia="宋体"/>
                <w:sz w:val="16"/>
              </w:rPr>
              <w:t>-</w:t>
            </w:r>
          </w:p>
        </w:tc>
      </w:tr>
      <w:tr w14:paraId="26B792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9FA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DFF1A">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0C9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FA7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666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F1A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38C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402AF">
            <w:pPr>
              <w:jc w:val="center"/>
            </w:pPr>
            <w:r>
              <w:rPr>
                <w:rFonts w:ascii="宋体" w:hAnsi="宋体" w:eastAsia="宋体"/>
                <w:sz w:val="16"/>
              </w:rPr>
              <w:t>-</w:t>
            </w:r>
          </w:p>
        </w:tc>
      </w:tr>
      <w:tr w14:paraId="7453DF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8332A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76542D">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EAA261">
            <w:pPr>
              <w:jc w:val="center"/>
            </w:pPr>
            <w:r>
              <w:rPr>
                <w:rFonts w:ascii="宋体" w:hAnsi="宋体" w:eastAsia="宋体"/>
                <w:sz w:val="16"/>
              </w:rPr>
              <w:t>总体目标完成情况</w:t>
            </w:r>
          </w:p>
        </w:tc>
      </w:tr>
      <w:tr w14:paraId="38ABF6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BC85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9D6B14">
            <w:pPr>
              <w:jc w:val="both"/>
            </w:pPr>
            <w:r>
              <w:rPr>
                <w:rFonts w:ascii="宋体" w:hAnsi="宋体" w:eastAsia="宋体"/>
                <w:sz w:val="16"/>
              </w:rPr>
              <w:t>随着殡葬服务行业的发展不断壮大，环境保护</w:t>
            </w:r>
            <w:r>
              <w:rPr>
                <w:rFonts w:hint="eastAsia" w:ascii="宋体" w:hAnsi="宋体"/>
                <w:sz w:val="16"/>
                <w:lang w:eastAsia="zh-CN"/>
              </w:rPr>
              <w:t>意识</w:t>
            </w:r>
            <w:r>
              <w:rPr>
                <w:rFonts w:ascii="宋体" w:hAnsi="宋体" w:eastAsia="宋体"/>
                <w:sz w:val="16"/>
              </w:rPr>
              <w:t>和法规的要求日益严格，传统火化炉已经不能满足环保和安全的标准，为了改善殡仪馆火化环境，减少对空气的污染，提升殡葬服务质量和服务水平，服务品质和标准，提升火化环境质量，提高人民对殡葬服务的信任感，推动殡葬业的健康发展。目标1：计划购买殡仪馆大厅、火化间、其他设施设备各1批，预计2024年8月5日完成政府采购，有效提升殡葬服务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383F46">
            <w:pPr>
              <w:jc w:val="both"/>
            </w:pPr>
            <w:r>
              <w:rPr>
                <w:rFonts w:ascii="宋体" w:hAnsi="宋体" w:eastAsia="宋体"/>
                <w:sz w:val="16"/>
              </w:rPr>
              <w:t>为改善殡仪馆火化环境，减少对空气的污染，提升殡葬服务质量和服务水平，服务品质和标准，提升火化环境质量，提高人民对殡葬服务的信任感，推动殡葬业的健康发展。</w:t>
            </w:r>
            <w:r>
              <w:rPr>
                <w:rFonts w:ascii="宋体" w:hAnsi="宋体" w:eastAsia="宋体"/>
                <w:sz w:val="16"/>
              </w:rPr>
              <w:br w:type="textWrapping"/>
            </w:r>
            <w:r>
              <w:rPr>
                <w:rFonts w:ascii="宋体" w:hAnsi="宋体" w:eastAsia="宋体"/>
                <w:sz w:val="16"/>
              </w:rPr>
              <w:t>1：已完成购买殡仪馆大厅、火化间、其他设施设备各1批，并于2024年10月31日完成政府采购，有效提升殡葬服务质量。</w:t>
            </w:r>
          </w:p>
        </w:tc>
      </w:tr>
      <w:tr w14:paraId="5726B5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177EB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4748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3095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44DF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25C2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2DA2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A436C">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35D4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50AF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3447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C187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7B5B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631A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845E2">
            <w:pPr>
              <w:jc w:val="center"/>
            </w:pPr>
            <w:r>
              <w:rPr>
                <w:rFonts w:ascii="宋体" w:hAnsi="宋体" w:eastAsia="宋体"/>
                <w:sz w:val="16"/>
              </w:rPr>
              <w:t>偏差原因分析及改进措施</w:t>
            </w:r>
          </w:p>
        </w:tc>
      </w:tr>
      <w:tr w14:paraId="273BD8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2E7B1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D4415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BFA9E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4DAA5">
            <w:pPr>
              <w:jc w:val="center"/>
            </w:pPr>
            <w:r>
              <w:rPr>
                <w:rFonts w:ascii="宋体" w:hAnsi="宋体" w:eastAsia="宋体"/>
                <w:sz w:val="16"/>
              </w:rPr>
              <w:t>购买殡仪馆大厅设施设备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025F7">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698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3E3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AA8D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83B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059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2DF26">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06E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75C8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A37CA">
            <w:pPr>
              <w:jc w:val="center"/>
            </w:pPr>
          </w:p>
        </w:tc>
      </w:tr>
      <w:tr w14:paraId="52FFD4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79A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ADB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40E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C7FD9">
            <w:pPr>
              <w:jc w:val="center"/>
            </w:pPr>
            <w:r>
              <w:rPr>
                <w:rFonts w:ascii="宋体" w:hAnsi="宋体" w:eastAsia="宋体"/>
                <w:sz w:val="16"/>
              </w:rPr>
              <w:t>购买殡仪馆火化间设备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65F93">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114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D43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5518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25E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6E0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933D0">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4E1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5766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F22DE">
            <w:pPr>
              <w:jc w:val="center"/>
            </w:pPr>
          </w:p>
        </w:tc>
      </w:tr>
      <w:tr w14:paraId="7364B7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6B3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808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A92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F7AD1">
            <w:pPr>
              <w:jc w:val="center"/>
            </w:pPr>
            <w:r>
              <w:rPr>
                <w:rFonts w:ascii="宋体" w:hAnsi="宋体" w:eastAsia="宋体"/>
                <w:sz w:val="16"/>
              </w:rPr>
              <w:t>购买殡仪馆其他设施设备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E42B5">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8A4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B40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2626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151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FDD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5B329">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6CD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2020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F0FFB">
            <w:pPr>
              <w:jc w:val="center"/>
            </w:pPr>
          </w:p>
        </w:tc>
      </w:tr>
      <w:tr w14:paraId="54D21C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36D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AD8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57C5D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613BA">
            <w:pPr>
              <w:jc w:val="center"/>
            </w:pPr>
            <w:r>
              <w:rPr>
                <w:rFonts w:ascii="宋体" w:hAnsi="宋体" w:eastAsia="宋体"/>
                <w:sz w:val="16"/>
              </w:rPr>
              <w:t>设备质量合格率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F7F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C4F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E4C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68D3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DF9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F8D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749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0AE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998F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C76DC">
            <w:pPr>
              <w:jc w:val="center"/>
            </w:pPr>
          </w:p>
        </w:tc>
      </w:tr>
      <w:tr w14:paraId="58A6D1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DCD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53D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86F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D303E">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83A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D52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12C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C7F8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64A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9C8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BBA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8C5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BC4B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67A3E">
            <w:pPr>
              <w:jc w:val="center"/>
            </w:pPr>
          </w:p>
        </w:tc>
      </w:tr>
      <w:tr w14:paraId="1587B7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143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5E4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F118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BC416">
            <w:pPr>
              <w:jc w:val="center"/>
            </w:pPr>
            <w:r>
              <w:rPr>
                <w:rFonts w:ascii="宋体" w:hAnsi="宋体" w:eastAsia="宋体"/>
                <w:sz w:val="16"/>
              </w:rPr>
              <w:t>设备采购完成时间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BEC35">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5EF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D73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2EE0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D97E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700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75E83">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7B1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E17F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FA494">
            <w:pPr>
              <w:jc w:val="center"/>
            </w:pPr>
          </w:p>
        </w:tc>
      </w:tr>
      <w:tr w14:paraId="26E733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DAD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1CD1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2C77B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DCA70">
            <w:pPr>
              <w:jc w:val="center"/>
            </w:pPr>
            <w:r>
              <w:rPr>
                <w:rFonts w:ascii="宋体" w:hAnsi="宋体" w:eastAsia="宋体"/>
                <w:sz w:val="16"/>
              </w:rPr>
              <w:t>购买殡仪馆大厅设施设备成本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FB79C">
            <w:pPr>
              <w:jc w:val="center"/>
            </w:pPr>
            <w:r>
              <w:rPr>
                <w:rFonts w:ascii="宋体" w:hAnsi="宋体" w:eastAsia="宋体"/>
                <w:sz w:val="16"/>
              </w:rPr>
              <w:t>&lt;=47万元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481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858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86D0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DE8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28B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0070F">
            <w:pPr>
              <w:jc w:val="center"/>
            </w:pPr>
            <w:r>
              <w:rPr>
                <w:rFonts w:ascii="宋体" w:hAnsi="宋体" w:eastAsia="宋体"/>
                <w:sz w:val="16"/>
              </w:rPr>
              <w:t>=47万元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144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422C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31472">
            <w:pPr>
              <w:jc w:val="center"/>
            </w:pPr>
          </w:p>
        </w:tc>
      </w:tr>
      <w:tr w14:paraId="15D518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0D1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ED9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824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62B32">
            <w:pPr>
              <w:jc w:val="center"/>
            </w:pPr>
            <w:r>
              <w:rPr>
                <w:rFonts w:ascii="宋体" w:hAnsi="宋体" w:eastAsia="宋体"/>
                <w:sz w:val="16"/>
              </w:rPr>
              <w:t>购买殡仪馆</w:t>
            </w:r>
            <w:r>
              <w:rPr>
                <w:rFonts w:hint="eastAsia" w:ascii="宋体" w:hAnsi="宋体"/>
                <w:sz w:val="16"/>
                <w:lang w:eastAsia="zh-CN"/>
              </w:rPr>
              <w:t>火化</w:t>
            </w:r>
            <w:r>
              <w:rPr>
                <w:rFonts w:ascii="宋体" w:hAnsi="宋体" w:eastAsia="宋体"/>
                <w:sz w:val="16"/>
              </w:rPr>
              <w:t>间设备成本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C26B0">
            <w:pPr>
              <w:jc w:val="center"/>
            </w:pPr>
            <w:r>
              <w:rPr>
                <w:rFonts w:ascii="宋体" w:hAnsi="宋体" w:eastAsia="宋体"/>
                <w:sz w:val="16"/>
              </w:rPr>
              <w:t>&lt;=140万元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0D4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E77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2E78E">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D5D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651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DC4AC">
            <w:pPr>
              <w:jc w:val="center"/>
            </w:pPr>
            <w:r>
              <w:rPr>
                <w:rFonts w:ascii="宋体" w:hAnsi="宋体" w:eastAsia="宋体"/>
                <w:sz w:val="16"/>
              </w:rPr>
              <w:t>=140万元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E8E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212B4">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223E3">
            <w:pPr>
              <w:jc w:val="center"/>
            </w:pPr>
          </w:p>
        </w:tc>
      </w:tr>
      <w:tr w14:paraId="67B0FB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07B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D1B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EE4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C66F4">
            <w:pPr>
              <w:jc w:val="center"/>
            </w:pPr>
            <w:r>
              <w:rPr>
                <w:rFonts w:ascii="宋体" w:hAnsi="宋体" w:eastAsia="宋体"/>
                <w:sz w:val="16"/>
              </w:rPr>
              <w:t>购买殡仪馆其他设施设备成本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2550F">
            <w:pPr>
              <w:jc w:val="center"/>
            </w:pPr>
            <w:r>
              <w:rPr>
                <w:rFonts w:ascii="宋体" w:hAnsi="宋体" w:eastAsia="宋体"/>
                <w:sz w:val="16"/>
              </w:rPr>
              <w:t>&lt;=53万元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960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14C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20F0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928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80A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57BF2">
            <w:pPr>
              <w:jc w:val="center"/>
            </w:pPr>
            <w:r>
              <w:rPr>
                <w:rFonts w:ascii="宋体" w:hAnsi="宋体" w:eastAsia="宋体"/>
                <w:sz w:val="16"/>
              </w:rPr>
              <w:t>=53万元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EC2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D043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C5B4B">
            <w:pPr>
              <w:jc w:val="center"/>
            </w:pPr>
          </w:p>
        </w:tc>
      </w:tr>
      <w:tr w14:paraId="303108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FF5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516D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45EF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57DE8">
            <w:pPr>
              <w:jc w:val="center"/>
            </w:pPr>
            <w:r>
              <w:rPr>
                <w:rFonts w:ascii="宋体" w:hAnsi="宋体" w:eastAsia="宋体"/>
                <w:sz w:val="16"/>
              </w:rPr>
              <w:t>殡葬服务水平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60C3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4E4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69D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C395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2AE4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580E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ADFB1">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64B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5B4A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7638C">
            <w:pPr>
              <w:jc w:val="center"/>
            </w:pPr>
          </w:p>
        </w:tc>
      </w:tr>
      <w:tr w14:paraId="4EC682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71C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825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469E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EFA77">
            <w:pPr>
              <w:jc w:val="center"/>
            </w:pPr>
            <w:r>
              <w:rPr>
                <w:rFonts w:ascii="宋体" w:hAnsi="宋体" w:eastAsia="宋体"/>
                <w:sz w:val="16"/>
              </w:rPr>
              <w:t>服务群众的满意度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D92C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903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1B6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699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C21C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7440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5579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B8E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360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151E9">
            <w:pPr>
              <w:jc w:val="center"/>
            </w:pPr>
          </w:p>
        </w:tc>
      </w:tr>
      <w:tr w14:paraId="7F6ABEB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04A20A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E0A4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36C7B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9DAC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EB2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3E5E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70DE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108E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7F0D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F74C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3EDE82"/>
        </w:tc>
      </w:tr>
    </w:tbl>
    <w:p w14:paraId="406C6E2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0104D3FD">
        <w:tblPrEx>
          <w:tblCellMar>
            <w:top w:w="0" w:type="dxa"/>
            <w:left w:w="108" w:type="dxa"/>
            <w:bottom w:w="0" w:type="dxa"/>
            <w:right w:w="108" w:type="dxa"/>
          </w:tblCellMar>
        </w:tblPrEx>
        <w:tc>
          <w:tcPr>
            <w:tcW w:w="8848" w:type="dxa"/>
            <w:gridSpan w:val="14"/>
            <w:vAlign w:val="center"/>
          </w:tcPr>
          <w:p w14:paraId="027695FC">
            <w:pPr>
              <w:jc w:val="center"/>
            </w:pPr>
            <w:r>
              <w:rPr>
                <w:rFonts w:ascii="宋体" w:hAnsi="宋体" w:eastAsia="宋体"/>
                <w:sz w:val="24"/>
              </w:rPr>
              <w:t>项目支出绩效自评表</w:t>
            </w:r>
          </w:p>
        </w:tc>
      </w:tr>
      <w:tr w14:paraId="313DF6A2">
        <w:tblPrEx>
          <w:tblCellMar>
            <w:top w:w="0" w:type="dxa"/>
            <w:left w:w="108" w:type="dxa"/>
            <w:bottom w:w="0" w:type="dxa"/>
            <w:right w:w="108" w:type="dxa"/>
          </w:tblCellMar>
        </w:tblPrEx>
        <w:tc>
          <w:tcPr>
            <w:tcW w:w="8848" w:type="dxa"/>
            <w:gridSpan w:val="14"/>
            <w:vAlign w:val="center"/>
          </w:tcPr>
          <w:p w14:paraId="70F71E32">
            <w:pPr>
              <w:jc w:val="center"/>
            </w:pPr>
            <w:r>
              <w:rPr>
                <w:rFonts w:ascii="宋体" w:hAnsi="宋体" w:eastAsia="宋体"/>
                <w:sz w:val="24"/>
              </w:rPr>
              <w:t>(2024年度)</w:t>
            </w:r>
          </w:p>
        </w:tc>
      </w:tr>
      <w:tr w14:paraId="042D06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1C72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99B44B">
            <w:pPr>
              <w:jc w:val="center"/>
            </w:pPr>
            <w:r>
              <w:rPr>
                <w:rFonts w:ascii="宋体" w:hAnsi="宋体" w:eastAsia="宋体"/>
                <w:sz w:val="16"/>
              </w:rPr>
              <w:t>民政局：巴财社</w:t>
            </w:r>
            <w:r>
              <w:rPr>
                <w:rFonts w:hint="eastAsia" w:ascii="宋体" w:hAnsi="宋体"/>
                <w:sz w:val="16"/>
                <w:lang w:eastAsia="zh-CN"/>
              </w:rPr>
              <w:t>〔2023〕85号</w:t>
            </w:r>
            <w:r>
              <w:rPr>
                <w:rFonts w:ascii="宋体" w:hAnsi="宋体" w:eastAsia="宋体"/>
                <w:sz w:val="16"/>
              </w:rPr>
              <w:t>巴财社</w:t>
            </w:r>
            <w:r>
              <w:rPr>
                <w:rFonts w:hint="eastAsia" w:ascii="宋体" w:hAnsi="宋体"/>
                <w:sz w:val="16"/>
                <w:lang w:eastAsia="zh-CN"/>
              </w:rPr>
              <w:t>〔2023〕84号</w:t>
            </w:r>
            <w:r>
              <w:rPr>
                <w:rFonts w:ascii="宋体" w:hAnsi="宋体" w:eastAsia="宋体"/>
                <w:sz w:val="16"/>
              </w:rPr>
              <w:t>关于提前下达2024年中央财政困难群众救助补助资金预算的通知</w:t>
            </w:r>
          </w:p>
        </w:tc>
      </w:tr>
      <w:tr w14:paraId="73D0DF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15A9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CF40B4">
            <w:pPr>
              <w:jc w:val="center"/>
            </w:pPr>
            <w:r>
              <w:rPr>
                <w:rFonts w:ascii="宋体" w:hAnsi="宋体" w:eastAsia="宋体"/>
                <w:sz w:val="16"/>
              </w:rPr>
              <w:t>新疆轮台县民政局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191D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3FBCDD">
            <w:pPr>
              <w:jc w:val="center"/>
            </w:pPr>
            <w:r>
              <w:rPr>
                <w:rFonts w:ascii="宋体" w:hAnsi="宋体" w:eastAsia="宋体"/>
                <w:sz w:val="16"/>
              </w:rPr>
              <w:t>新疆轮台县民政局</w:t>
            </w:r>
          </w:p>
        </w:tc>
      </w:tr>
      <w:tr w14:paraId="359FAD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1787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E5F1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E58D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A7E2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846A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5D0FF">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D811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334E9">
            <w:pPr>
              <w:jc w:val="center"/>
            </w:pPr>
            <w:r>
              <w:rPr>
                <w:rFonts w:ascii="宋体" w:hAnsi="宋体" w:eastAsia="宋体"/>
                <w:sz w:val="16"/>
              </w:rPr>
              <w:t>得分</w:t>
            </w:r>
          </w:p>
        </w:tc>
      </w:tr>
      <w:tr w14:paraId="6F52D1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C691D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4629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896CE">
            <w:pPr>
              <w:jc w:val="center"/>
            </w:pPr>
            <w:r>
              <w:rPr>
                <w:rFonts w:ascii="宋体" w:hAnsi="宋体" w:eastAsia="宋体"/>
                <w:sz w:val="16"/>
              </w:rPr>
              <w:t>3,960.41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79591">
            <w:pPr>
              <w:jc w:val="center"/>
            </w:pPr>
            <w:r>
              <w:rPr>
                <w:rFonts w:ascii="宋体" w:hAnsi="宋体" w:eastAsia="宋体"/>
                <w:sz w:val="16"/>
              </w:rPr>
              <w:t>5,290.85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9B05F">
            <w:pPr>
              <w:jc w:val="center"/>
            </w:pPr>
            <w:r>
              <w:rPr>
                <w:rFonts w:ascii="宋体" w:hAnsi="宋体" w:eastAsia="宋体"/>
                <w:sz w:val="16"/>
              </w:rPr>
              <w:t>5,290.85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D6E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E015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6C046">
            <w:pPr>
              <w:jc w:val="center"/>
            </w:pPr>
            <w:r>
              <w:rPr>
                <w:rFonts w:ascii="宋体" w:hAnsi="宋体" w:eastAsia="宋体"/>
                <w:sz w:val="16"/>
              </w:rPr>
              <w:t>10.00</w:t>
            </w:r>
          </w:p>
        </w:tc>
      </w:tr>
      <w:tr w14:paraId="598EB2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617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25FA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FC69B">
            <w:pPr>
              <w:jc w:val="center"/>
            </w:pPr>
            <w:r>
              <w:rPr>
                <w:rFonts w:ascii="宋体" w:hAnsi="宋体" w:eastAsia="宋体"/>
                <w:sz w:val="16"/>
              </w:rPr>
              <w:t>3,960.41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B6CA1">
            <w:pPr>
              <w:jc w:val="center"/>
            </w:pPr>
            <w:r>
              <w:rPr>
                <w:rFonts w:ascii="宋体" w:hAnsi="宋体" w:eastAsia="宋体"/>
                <w:sz w:val="16"/>
              </w:rPr>
              <w:t>5,290.85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79D64">
            <w:pPr>
              <w:jc w:val="center"/>
            </w:pPr>
            <w:r>
              <w:rPr>
                <w:rFonts w:ascii="宋体" w:hAnsi="宋体" w:eastAsia="宋体"/>
                <w:sz w:val="16"/>
              </w:rPr>
              <w:t>5,290.85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FC7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BB8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0C3D1">
            <w:pPr>
              <w:jc w:val="center"/>
            </w:pPr>
            <w:r>
              <w:rPr>
                <w:rFonts w:ascii="宋体" w:hAnsi="宋体" w:eastAsia="宋体"/>
                <w:sz w:val="16"/>
              </w:rPr>
              <w:t>-</w:t>
            </w:r>
          </w:p>
        </w:tc>
      </w:tr>
      <w:tr w14:paraId="3FEF95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8D7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3E75C">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017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B5F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686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744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B23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08D3A">
            <w:pPr>
              <w:jc w:val="center"/>
            </w:pPr>
            <w:r>
              <w:rPr>
                <w:rFonts w:ascii="宋体" w:hAnsi="宋体" w:eastAsia="宋体"/>
                <w:sz w:val="16"/>
              </w:rPr>
              <w:t>-</w:t>
            </w:r>
          </w:p>
        </w:tc>
      </w:tr>
      <w:tr w14:paraId="24B404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B9FB7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70B265">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78D28C">
            <w:pPr>
              <w:jc w:val="center"/>
            </w:pPr>
            <w:r>
              <w:rPr>
                <w:rFonts w:ascii="宋体" w:hAnsi="宋体" w:eastAsia="宋体"/>
                <w:sz w:val="16"/>
              </w:rPr>
              <w:t>总体目标完成情况</w:t>
            </w:r>
          </w:p>
        </w:tc>
      </w:tr>
      <w:tr w14:paraId="41C47E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8850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8B2C57">
            <w:pPr>
              <w:jc w:val="both"/>
            </w:pPr>
            <w:r>
              <w:rPr>
                <w:rFonts w:ascii="宋体" w:hAnsi="宋体" w:eastAsia="宋体"/>
                <w:sz w:val="16"/>
              </w:rPr>
              <w:t>为贯彻落实国家关心关爱困难群众政策，做好困难群众救助工作，负责城乡最低生活保障、临时救助、流浪乞讨、困境儿童、孤儿、生活无着落人员救助和城市低收入家庭收入认定，做到符合条件的困难群众应保尽保，应纳尽纳，应助尽助，使困难群众基本生活得到保障。目标1：保障城乡居民、流浪乞讨人员及特困供养生活补助发放率，使困难群众基本生活水平得到保障，保障困难群众生活质量。                                       目标2：确保孤儿</w:t>
            </w:r>
            <w:r>
              <w:rPr>
                <w:rFonts w:hint="eastAsia" w:ascii="宋体" w:hAnsi="宋体"/>
                <w:sz w:val="16"/>
                <w:lang w:eastAsia="zh-CN"/>
              </w:rPr>
              <w:t>、</w:t>
            </w:r>
            <w:r>
              <w:rPr>
                <w:rFonts w:ascii="宋体" w:hAnsi="宋体" w:eastAsia="宋体"/>
                <w:sz w:val="16"/>
              </w:rPr>
              <w:t>艾滋病病毒感染儿童、生活困难家庭中的和纳入特困人员救助供养范围的事实无人抚养儿童纳入保障范围率，防范化解救助工作重大风险，促进社会和谐发展。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770918">
            <w:pPr>
              <w:jc w:val="both"/>
            </w:pPr>
            <w:r>
              <w:rPr>
                <w:rFonts w:ascii="宋体" w:hAnsi="宋体" w:eastAsia="宋体"/>
                <w:sz w:val="16"/>
              </w:rPr>
              <w:t>已完成：一是保障城乡居民、流浪乞讨人员及特困供养生活补助发放率，使困难群众基本生活水平得到保障，保障困难群众生活质量；二是确保孤儿、艾滋病病毒感染儿童、生活困难家庭中的和纳入特困人员救助供养范围的事实无人抚养儿童纳入保障范围率，防范化解救助工作重大风险，促进社会和谐发展。</w:t>
            </w:r>
          </w:p>
        </w:tc>
      </w:tr>
      <w:tr w14:paraId="04C283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6AF7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DFBD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123B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087E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2788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747E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44836">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81C3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A205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8725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2B7D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762B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98A8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259D5">
            <w:pPr>
              <w:jc w:val="center"/>
            </w:pPr>
            <w:r>
              <w:rPr>
                <w:rFonts w:ascii="宋体" w:hAnsi="宋体" w:eastAsia="宋体"/>
                <w:sz w:val="16"/>
              </w:rPr>
              <w:t>偏差原因分析及改进措施</w:t>
            </w:r>
          </w:p>
        </w:tc>
      </w:tr>
      <w:tr w14:paraId="695755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6EF88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898B4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A3C64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F02B4">
            <w:pPr>
              <w:jc w:val="center"/>
            </w:pPr>
            <w:r>
              <w:rPr>
                <w:rFonts w:ascii="宋体" w:hAnsi="宋体" w:eastAsia="宋体"/>
                <w:sz w:val="16"/>
              </w:rPr>
              <w:t>城乡居民低保保障率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8E7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E62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54E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4960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DD4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8E6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4BA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EF0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485F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39EAB">
            <w:pPr>
              <w:jc w:val="center"/>
            </w:pPr>
          </w:p>
        </w:tc>
      </w:tr>
      <w:tr w14:paraId="72C89F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DC5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8FF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67B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592CD">
            <w:pPr>
              <w:jc w:val="center"/>
            </w:pPr>
            <w:r>
              <w:rPr>
                <w:rFonts w:ascii="宋体" w:hAnsi="宋体" w:eastAsia="宋体"/>
                <w:sz w:val="16"/>
              </w:rPr>
              <w:t>特困供养保障率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D82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461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A94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2E53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5D2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DE3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FC0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EA7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E9A8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49317">
            <w:pPr>
              <w:jc w:val="center"/>
            </w:pPr>
          </w:p>
        </w:tc>
      </w:tr>
      <w:tr w14:paraId="50D94C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11F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A91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0DE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64F75">
            <w:pPr>
              <w:jc w:val="center"/>
            </w:pPr>
            <w:r>
              <w:rPr>
                <w:rFonts w:ascii="宋体" w:hAnsi="宋体" w:eastAsia="宋体"/>
                <w:sz w:val="16"/>
              </w:rPr>
              <w:t>救助的流浪乞讨人员救助率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19EA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265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20D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4782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E15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782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955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0F3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D6D7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53686">
            <w:pPr>
              <w:jc w:val="center"/>
            </w:pPr>
          </w:p>
        </w:tc>
      </w:tr>
      <w:tr w14:paraId="5843C8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6DD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531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484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7F802">
            <w:pPr>
              <w:jc w:val="center"/>
            </w:pPr>
            <w:r>
              <w:rPr>
                <w:rFonts w:ascii="宋体" w:hAnsi="宋体" w:eastAsia="宋体"/>
                <w:sz w:val="16"/>
              </w:rPr>
              <w:t>孤儿</w:t>
            </w:r>
            <w:r>
              <w:rPr>
                <w:rFonts w:hint="eastAsia" w:ascii="宋体" w:hAnsi="宋体"/>
                <w:sz w:val="16"/>
                <w:lang w:eastAsia="zh-CN"/>
              </w:rPr>
              <w:t>、</w:t>
            </w:r>
            <w:r>
              <w:rPr>
                <w:rFonts w:ascii="宋体" w:hAnsi="宋体" w:eastAsia="宋体"/>
                <w:sz w:val="16"/>
              </w:rPr>
              <w:t>艾滋病病毒感染儿童、生活困难家庭中的和纳入特困人员救助供养范围的事实无人抚养儿童纳入保障范围率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468A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AE5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3E5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B001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C8E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1CE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3A3B8">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237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173D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E83A1">
            <w:pPr>
              <w:jc w:val="center"/>
            </w:pPr>
          </w:p>
        </w:tc>
      </w:tr>
      <w:tr w14:paraId="426317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38F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8AF0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44B20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EEFFB">
            <w:pPr>
              <w:jc w:val="center"/>
            </w:pPr>
            <w:r>
              <w:rPr>
                <w:rFonts w:ascii="宋体" w:hAnsi="宋体" w:eastAsia="宋体"/>
                <w:sz w:val="16"/>
              </w:rPr>
              <w:t>孤儿</w:t>
            </w:r>
            <w:r>
              <w:rPr>
                <w:rFonts w:hint="eastAsia" w:ascii="宋体" w:hAnsi="宋体"/>
                <w:sz w:val="16"/>
                <w:lang w:eastAsia="zh-CN"/>
              </w:rPr>
              <w:t>、</w:t>
            </w:r>
            <w:r>
              <w:rPr>
                <w:rFonts w:ascii="宋体" w:hAnsi="宋体" w:eastAsia="宋体"/>
                <w:sz w:val="16"/>
              </w:rPr>
              <w:t>艾滋病病毒感染儿童、事实无人抚养儿童认定准确率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482C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C65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EF4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EF22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805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395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20DC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46A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A6FE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FD2B6">
            <w:pPr>
              <w:jc w:val="center"/>
            </w:pPr>
          </w:p>
        </w:tc>
      </w:tr>
      <w:tr w14:paraId="540CA8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69D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616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DEE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0CD59">
            <w:pPr>
              <w:jc w:val="center"/>
            </w:pPr>
            <w:r>
              <w:rPr>
                <w:rFonts w:ascii="宋体" w:hAnsi="宋体" w:eastAsia="宋体"/>
                <w:sz w:val="16"/>
              </w:rPr>
              <w:t>困难群众补助覆盖率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884E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B7B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E27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20A0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75D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049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5E4E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FC5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EBFE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2132E">
            <w:pPr>
              <w:jc w:val="center"/>
            </w:pPr>
          </w:p>
        </w:tc>
      </w:tr>
      <w:tr w14:paraId="3B4DD9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1B5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D9C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2DF0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88A8A">
            <w:pPr>
              <w:jc w:val="center"/>
            </w:pPr>
            <w:r>
              <w:rPr>
                <w:rFonts w:ascii="宋体" w:hAnsi="宋体" w:eastAsia="宋体"/>
                <w:sz w:val="16"/>
              </w:rPr>
              <w:t>困难群众基本生活救助和孤儿基本生活费按时发放率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37B6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81D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34B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27A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9C6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056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9698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0A3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6B57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4B0FA">
            <w:pPr>
              <w:jc w:val="center"/>
            </w:pPr>
          </w:p>
        </w:tc>
      </w:tr>
      <w:tr w14:paraId="0B681C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C6B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F18B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F3B03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F50BB">
            <w:pPr>
              <w:jc w:val="center"/>
            </w:pPr>
            <w:r>
              <w:rPr>
                <w:rFonts w:ascii="宋体" w:hAnsi="宋体" w:eastAsia="宋体"/>
                <w:sz w:val="16"/>
              </w:rPr>
              <w:t>城市低保补助标准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C087B">
            <w:pPr>
              <w:jc w:val="center"/>
            </w:pPr>
            <w:r>
              <w:rPr>
                <w:rFonts w:ascii="宋体" w:hAnsi="宋体" w:eastAsia="宋体"/>
                <w:sz w:val="16"/>
              </w:rPr>
              <w:t>&lt;=678元/人/月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1A4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521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A049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0E1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5FA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75E22">
            <w:pPr>
              <w:jc w:val="center"/>
            </w:pPr>
            <w:r>
              <w:rPr>
                <w:rFonts w:ascii="宋体" w:hAnsi="宋体" w:eastAsia="宋体"/>
                <w:sz w:val="16"/>
              </w:rPr>
              <w:t>=678元/人/月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E31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6437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88530">
            <w:pPr>
              <w:jc w:val="center"/>
            </w:pPr>
          </w:p>
        </w:tc>
      </w:tr>
      <w:tr w14:paraId="4EF875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33F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D7B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A96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EFBFA">
            <w:pPr>
              <w:jc w:val="center"/>
            </w:pPr>
            <w:r>
              <w:rPr>
                <w:rFonts w:ascii="宋体" w:hAnsi="宋体" w:eastAsia="宋体"/>
                <w:sz w:val="16"/>
              </w:rPr>
              <w:t>农村低保补助标准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1AFE8">
            <w:pPr>
              <w:jc w:val="center"/>
            </w:pPr>
            <w:r>
              <w:rPr>
                <w:rFonts w:ascii="宋体" w:hAnsi="宋体" w:eastAsia="宋体"/>
                <w:sz w:val="16"/>
              </w:rPr>
              <w:t>&lt;=507元/人/月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572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CCB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758A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90F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F57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AE12E">
            <w:pPr>
              <w:jc w:val="center"/>
            </w:pPr>
            <w:r>
              <w:rPr>
                <w:rFonts w:ascii="宋体" w:hAnsi="宋体" w:eastAsia="宋体"/>
                <w:sz w:val="16"/>
              </w:rPr>
              <w:t>=507元/人/月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389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A2A6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CA27B">
            <w:pPr>
              <w:jc w:val="center"/>
            </w:pPr>
          </w:p>
        </w:tc>
      </w:tr>
      <w:tr w14:paraId="4D8827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953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AF3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39B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C00CF">
            <w:pPr>
              <w:jc w:val="center"/>
            </w:pPr>
            <w:r>
              <w:rPr>
                <w:rFonts w:ascii="宋体" w:hAnsi="宋体" w:eastAsia="宋体"/>
                <w:sz w:val="16"/>
              </w:rPr>
              <w:t>农村分散特困供养标准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54546">
            <w:pPr>
              <w:jc w:val="center"/>
            </w:pPr>
            <w:r>
              <w:rPr>
                <w:rFonts w:ascii="宋体" w:hAnsi="宋体" w:eastAsia="宋体"/>
                <w:sz w:val="16"/>
              </w:rPr>
              <w:t>&lt;=690元/人/月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BA7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179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A0D6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89A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807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70505">
            <w:pPr>
              <w:jc w:val="center"/>
            </w:pPr>
            <w:r>
              <w:rPr>
                <w:rFonts w:ascii="宋体" w:hAnsi="宋体" w:eastAsia="宋体"/>
                <w:sz w:val="16"/>
              </w:rPr>
              <w:t>=820元/人/月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247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A39E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36E95">
            <w:pPr>
              <w:jc w:val="center"/>
            </w:pPr>
          </w:p>
        </w:tc>
      </w:tr>
      <w:tr w14:paraId="79E78D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FD6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90E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215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35277">
            <w:pPr>
              <w:jc w:val="center"/>
            </w:pPr>
            <w:r>
              <w:rPr>
                <w:rFonts w:ascii="宋体" w:hAnsi="宋体" w:eastAsia="宋体"/>
                <w:sz w:val="16"/>
              </w:rPr>
              <w:t>城市分散特困供养标准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2BA45">
            <w:pPr>
              <w:jc w:val="center"/>
            </w:pPr>
            <w:r>
              <w:rPr>
                <w:rFonts w:ascii="宋体" w:hAnsi="宋体" w:eastAsia="宋体"/>
                <w:sz w:val="16"/>
              </w:rPr>
              <w:t>&lt;=1035元/人/月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A978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34F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8077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3E2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C38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A8E20">
            <w:pPr>
              <w:jc w:val="center"/>
            </w:pPr>
            <w:r>
              <w:rPr>
                <w:rFonts w:ascii="宋体" w:hAnsi="宋体" w:eastAsia="宋体"/>
                <w:sz w:val="16"/>
              </w:rPr>
              <w:t>=1035元/人/月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34F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9887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EC454">
            <w:pPr>
              <w:jc w:val="center"/>
            </w:pPr>
          </w:p>
        </w:tc>
      </w:tr>
      <w:tr w14:paraId="29EEF5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CEA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558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78E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29D8B">
            <w:pPr>
              <w:jc w:val="center"/>
            </w:pPr>
            <w:r>
              <w:rPr>
                <w:rFonts w:ascii="宋体" w:hAnsi="宋体" w:eastAsia="宋体"/>
                <w:sz w:val="16"/>
              </w:rPr>
              <w:t>特困儿童补助标准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47751">
            <w:pPr>
              <w:jc w:val="center"/>
            </w:pPr>
            <w:r>
              <w:rPr>
                <w:rFonts w:ascii="宋体" w:hAnsi="宋体" w:eastAsia="宋体"/>
                <w:sz w:val="16"/>
              </w:rPr>
              <w:t>&lt;=1150元/人/月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712D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BF8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0B1E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3AD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5C6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1F347">
            <w:pPr>
              <w:jc w:val="center"/>
            </w:pPr>
            <w:r>
              <w:rPr>
                <w:rFonts w:ascii="宋体" w:hAnsi="宋体" w:eastAsia="宋体"/>
                <w:sz w:val="16"/>
              </w:rPr>
              <w:t>=1150元/人/月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897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8472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18058">
            <w:pPr>
              <w:jc w:val="center"/>
            </w:pPr>
          </w:p>
        </w:tc>
      </w:tr>
      <w:tr w14:paraId="378D03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022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2FC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E99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6A5ED">
            <w:pPr>
              <w:jc w:val="center"/>
            </w:pPr>
            <w:r>
              <w:rPr>
                <w:rFonts w:ascii="宋体" w:hAnsi="宋体" w:eastAsia="宋体"/>
                <w:sz w:val="16"/>
              </w:rPr>
              <w:t>集中供养特困补助标准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3675B">
            <w:pPr>
              <w:jc w:val="center"/>
            </w:pPr>
            <w:r>
              <w:rPr>
                <w:rFonts w:ascii="宋体" w:hAnsi="宋体" w:eastAsia="宋体"/>
                <w:sz w:val="16"/>
              </w:rPr>
              <w:t>&lt;=1035元/人/月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4F0D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835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8BDF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672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23A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46919">
            <w:pPr>
              <w:jc w:val="center"/>
            </w:pPr>
            <w:r>
              <w:rPr>
                <w:rFonts w:ascii="宋体" w:hAnsi="宋体" w:eastAsia="宋体"/>
                <w:sz w:val="16"/>
              </w:rPr>
              <w:t>=1035元/人/月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F9C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8599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DD43B">
            <w:pPr>
              <w:jc w:val="center"/>
            </w:pPr>
          </w:p>
        </w:tc>
      </w:tr>
      <w:tr w14:paraId="0F64E9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DE4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4D1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531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5E500">
            <w:pPr>
              <w:jc w:val="center"/>
            </w:pPr>
            <w:r>
              <w:rPr>
                <w:rFonts w:ascii="宋体" w:hAnsi="宋体" w:eastAsia="宋体"/>
                <w:sz w:val="16"/>
              </w:rPr>
              <w:t>临时救助补助标准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67E1A">
            <w:pPr>
              <w:jc w:val="center"/>
            </w:pPr>
            <w:r>
              <w:rPr>
                <w:rFonts w:ascii="宋体" w:hAnsi="宋体" w:eastAsia="宋体"/>
                <w:sz w:val="16"/>
              </w:rPr>
              <w:t>&lt;=3500元/人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0634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C95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6896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E88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1C3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1C49F">
            <w:pPr>
              <w:jc w:val="center"/>
            </w:pPr>
            <w:r>
              <w:rPr>
                <w:rFonts w:ascii="宋体" w:hAnsi="宋体" w:eastAsia="宋体"/>
                <w:sz w:val="16"/>
              </w:rPr>
              <w:t>=3500元/人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1BD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7522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F329B">
            <w:pPr>
              <w:jc w:val="center"/>
            </w:pPr>
          </w:p>
        </w:tc>
      </w:tr>
      <w:tr w14:paraId="5FD04E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222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A06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77C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3069F">
            <w:pPr>
              <w:jc w:val="center"/>
            </w:pPr>
            <w:r>
              <w:rPr>
                <w:rFonts w:ascii="宋体" w:hAnsi="宋体" w:eastAsia="宋体"/>
                <w:sz w:val="16"/>
              </w:rPr>
              <w:t>流浪乞讨补助标准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4CB6C">
            <w:pPr>
              <w:jc w:val="center"/>
            </w:pPr>
            <w:r>
              <w:rPr>
                <w:rFonts w:ascii="宋体" w:hAnsi="宋体" w:eastAsia="宋体"/>
                <w:sz w:val="16"/>
              </w:rPr>
              <w:t>&lt;=1000元/次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6D6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F48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178D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D46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2BF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392ED">
            <w:pPr>
              <w:jc w:val="center"/>
            </w:pPr>
            <w:r>
              <w:rPr>
                <w:rFonts w:ascii="宋体" w:hAnsi="宋体" w:eastAsia="宋体"/>
                <w:sz w:val="16"/>
              </w:rPr>
              <w:t>=1000元/次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803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633C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97311">
            <w:pPr>
              <w:jc w:val="center"/>
            </w:pPr>
          </w:p>
        </w:tc>
      </w:tr>
      <w:tr w14:paraId="5773FD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9981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8F064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D8A4E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2C8E0">
            <w:pPr>
              <w:jc w:val="center"/>
            </w:pPr>
            <w:r>
              <w:rPr>
                <w:rFonts w:ascii="宋体" w:hAnsi="宋体" w:eastAsia="宋体"/>
                <w:sz w:val="16"/>
              </w:rPr>
              <w:t>困难群众生活水平情况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39FBB">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9CF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62A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159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67ED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E7BD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C2FE4">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F2D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51A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4D366">
            <w:pPr>
              <w:jc w:val="center"/>
            </w:pPr>
          </w:p>
        </w:tc>
      </w:tr>
      <w:tr w14:paraId="1F09A4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096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DA5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CF5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1B025">
            <w:pPr>
              <w:jc w:val="center"/>
            </w:pPr>
            <w:r>
              <w:rPr>
                <w:rFonts w:ascii="宋体" w:hAnsi="宋体" w:eastAsia="宋体"/>
                <w:sz w:val="16"/>
              </w:rPr>
              <w:t>促进社会和谐发展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19BF2">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454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EB8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536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801B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5FEE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060B4">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9B5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45D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FDCEA">
            <w:pPr>
              <w:jc w:val="center"/>
            </w:pPr>
          </w:p>
        </w:tc>
      </w:tr>
      <w:tr w14:paraId="68FF1E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633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CC67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30D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C3D8C">
            <w:pPr>
              <w:jc w:val="center"/>
            </w:pPr>
            <w:r>
              <w:rPr>
                <w:rFonts w:ascii="宋体" w:hAnsi="宋体" w:eastAsia="宋体"/>
                <w:sz w:val="16"/>
              </w:rPr>
              <w:t>困难救助对象满意度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0BD6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C50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1E4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F77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61C7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6BF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F266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608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F1C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9E5CA">
            <w:pPr>
              <w:jc w:val="center"/>
            </w:pPr>
          </w:p>
        </w:tc>
      </w:tr>
      <w:tr w14:paraId="6E64E90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80118A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85F2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F36F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A93A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365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8B57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E7B3E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50F6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4F39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C222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3B5C43"/>
        </w:tc>
      </w:tr>
    </w:tbl>
    <w:p w14:paraId="34BD4FC2">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5"/>
        <w:gridCol w:w="632"/>
        <w:gridCol w:w="625"/>
        <w:gridCol w:w="625"/>
        <w:gridCol w:w="627"/>
        <w:gridCol w:w="625"/>
        <w:gridCol w:w="625"/>
        <w:gridCol w:w="696"/>
        <w:gridCol w:w="776"/>
        <w:gridCol w:w="696"/>
        <w:gridCol w:w="632"/>
      </w:tblGrid>
      <w:tr w14:paraId="5A9AD438">
        <w:tblPrEx>
          <w:tblCellMar>
            <w:top w:w="0" w:type="dxa"/>
            <w:left w:w="108" w:type="dxa"/>
            <w:bottom w:w="0" w:type="dxa"/>
            <w:right w:w="108" w:type="dxa"/>
          </w:tblCellMar>
        </w:tblPrEx>
        <w:tc>
          <w:tcPr>
            <w:tcW w:w="8848" w:type="dxa"/>
            <w:gridSpan w:val="14"/>
            <w:vAlign w:val="center"/>
          </w:tcPr>
          <w:p w14:paraId="2C444CB9">
            <w:pPr>
              <w:jc w:val="center"/>
            </w:pPr>
            <w:r>
              <w:rPr>
                <w:rFonts w:ascii="宋体" w:hAnsi="宋体" w:eastAsia="宋体"/>
                <w:sz w:val="24"/>
              </w:rPr>
              <w:t>项目支出绩效自评表</w:t>
            </w:r>
          </w:p>
        </w:tc>
      </w:tr>
      <w:tr w14:paraId="0168DEC5">
        <w:tblPrEx>
          <w:tblCellMar>
            <w:top w:w="0" w:type="dxa"/>
            <w:left w:w="108" w:type="dxa"/>
            <w:bottom w:w="0" w:type="dxa"/>
            <w:right w:w="108" w:type="dxa"/>
          </w:tblCellMar>
        </w:tblPrEx>
        <w:tc>
          <w:tcPr>
            <w:tcW w:w="8848" w:type="dxa"/>
            <w:gridSpan w:val="14"/>
            <w:vAlign w:val="center"/>
          </w:tcPr>
          <w:p w14:paraId="4977F3FF">
            <w:pPr>
              <w:jc w:val="center"/>
            </w:pPr>
            <w:r>
              <w:rPr>
                <w:rFonts w:ascii="宋体" w:hAnsi="宋体" w:eastAsia="宋体"/>
                <w:sz w:val="24"/>
              </w:rPr>
              <w:t>(2024年度)</w:t>
            </w:r>
          </w:p>
        </w:tc>
      </w:tr>
      <w:tr w14:paraId="06C479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7657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04CA88">
            <w:pPr>
              <w:jc w:val="center"/>
            </w:pPr>
            <w:r>
              <w:rPr>
                <w:rFonts w:ascii="宋体" w:hAnsi="宋体" w:eastAsia="宋体"/>
                <w:sz w:val="16"/>
              </w:rPr>
              <w:t>民政局：巴财社</w:t>
            </w:r>
            <w:r>
              <w:rPr>
                <w:rFonts w:hint="eastAsia" w:ascii="宋体" w:hAnsi="宋体"/>
                <w:sz w:val="16"/>
                <w:lang w:eastAsia="zh-CN"/>
              </w:rPr>
              <w:t>〔2023〕88号</w:t>
            </w:r>
            <w:r>
              <w:rPr>
                <w:rFonts w:ascii="宋体" w:hAnsi="宋体" w:eastAsia="宋体"/>
                <w:sz w:val="16"/>
              </w:rPr>
              <w:t>关于提前下达2024年政府购买社会救助事务性服务示范项目资金预算的通知</w:t>
            </w:r>
          </w:p>
        </w:tc>
      </w:tr>
      <w:tr w14:paraId="718429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53B5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EE33AF">
            <w:pPr>
              <w:jc w:val="center"/>
            </w:pPr>
            <w:r>
              <w:rPr>
                <w:rFonts w:ascii="宋体" w:hAnsi="宋体" w:eastAsia="宋体"/>
                <w:sz w:val="16"/>
              </w:rPr>
              <w:t>新疆轮台县民政局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2744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A03356">
            <w:pPr>
              <w:jc w:val="center"/>
            </w:pPr>
            <w:r>
              <w:rPr>
                <w:rFonts w:ascii="宋体" w:hAnsi="宋体" w:eastAsia="宋体"/>
                <w:sz w:val="16"/>
              </w:rPr>
              <w:t>新疆轮台县民政局</w:t>
            </w:r>
          </w:p>
        </w:tc>
      </w:tr>
      <w:tr w14:paraId="5FDA55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3BFD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06F6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0521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8217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92AD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FB5C0">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58B9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14E2B">
            <w:pPr>
              <w:jc w:val="center"/>
            </w:pPr>
            <w:r>
              <w:rPr>
                <w:rFonts w:ascii="宋体" w:hAnsi="宋体" w:eastAsia="宋体"/>
                <w:sz w:val="16"/>
              </w:rPr>
              <w:t>得分</w:t>
            </w:r>
          </w:p>
        </w:tc>
      </w:tr>
      <w:tr w14:paraId="45C41C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29DD2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901A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5E49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66970">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9287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44B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3913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6D0FD">
            <w:pPr>
              <w:jc w:val="center"/>
            </w:pPr>
            <w:r>
              <w:rPr>
                <w:rFonts w:ascii="宋体" w:hAnsi="宋体" w:eastAsia="宋体"/>
                <w:sz w:val="16"/>
              </w:rPr>
              <w:t>10.00</w:t>
            </w:r>
          </w:p>
        </w:tc>
      </w:tr>
      <w:tr w14:paraId="087301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081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CC97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0130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0575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F851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3FF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90B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33077">
            <w:pPr>
              <w:jc w:val="center"/>
            </w:pPr>
            <w:r>
              <w:rPr>
                <w:rFonts w:ascii="宋体" w:hAnsi="宋体" w:eastAsia="宋体"/>
                <w:sz w:val="16"/>
              </w:rPr>
              <w:t>-</w:t>
            </w:r>
          </w:p>
        </w:tc>
      </w:tr>
      <w:tr w14:paraId="3EBB70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38F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0AAB7">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DB6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DBD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2A9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044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69E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89393">
            <w:pPr>
              <w:jc w:val="center"/>
            </w:pPr>
            <w:r>
              <w:rPr>
                <w:rFonts w:ascii="宋体" w:hAnsi="宋体" w:eastAsia="宋体"/>
                <w:sz w:val="16"/>
              </w:rPr>
              <w:t>-</w:t>
            </w:r>
          </w:p>
        </w:tc>
      </w:tr>
      <w:tr w14:paraId="742CE9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6D20C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B9AF68">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6DAAE4">
            <w:pPr>
              <w:jc w:val="center"/>
            </w:pPr>
            <w:r>
              <w:rPr>
                <w:rFonts w:ascii="宋体" w:hAnsi="宋体" w:eastAsia="宋体"/>
                <w:sz w:val="16"/>
              </w:rPr>
              <w:t>总体目标完成情况</w:t>
            </w:r>
          </w:p>
        </w:tc>
      </w:tr>
      <w:tr w14:paraId="3B7BB3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4FB4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F10648">
            <w:pPr>
              <w:jc w:val="both"/>
            </w:pPr>
            <w:r>
              <w:rPr>
                <w:rFonts w:ascii="宋体" w:hAnsi="宋体" w:eastAsia="宋体"/>
                <w:sz w:val="16"/>
              </w:rPr>
              <w:t xml:space="preserve">为加强基层社会救助经办能力建设，提高社会救助工作整体水平，全面提升社会救助家庭认定的科学性、准确性，为了帮助困难群体改善生活，提高生活质量，主要是指基层经办最低生活保障、特困人员救助供养、临时救助等社会救助服务时的对象排查、家计调查、业务培训、政策宣传，社会融入、能力提升、心理疏导、资源链接等服务。                                                                                                                           </w:t>
            </w:r>
            <w:r>
              <w:rPr>
                <w:rFonts w:ascii="宋体" w:hAnsi="宋体" w:eastAsia="宋体"/>
                <w:sz w:val="16"/>
              </w:rPr>
              <w:br w:type="textWrapping"/>
            </w:r>
            <w:r>
              <w:rPr>
                <w:rFonts w:ascii="宋体" w:hAnsi="宋体" w:eastAsia="宋体"/>
                <w:sz w:val="16"/>
              </w:rPr>
              <w:t>目标1:计划采购社会性服务项目次数1次，促进社会救助工作高质量发展，帮助困难群体改善生活，提高生活质量。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070CAC">
            <w:pPr>
              <w:jc w:val="both"/>
            </w:pPr>
            <w:r>
              <w:rPr>
                <w:rFonts w:ascii="宋体" w:hAnsi="宋体" w:eastAsia="宋体"/>
                <w:sz w:val="16"/>
              </w:rPr>
              <w:t>已完成采购社会性服务项目次数1次，在此次社会性服务项目采购实施后，社会救助工作取得了显著的高质量发展成果。通过全面深入的对象排查与精准的家计调查，确保了最低生活保障、特困人员救助供养、临时救助等社会救助服务精准覆盖到每一位真正有需求的困难群众。组织的多场业务培训有效提升了基层经办人员的专业素养，使得救助工作开展更为高效、规范。广泛的政策宣传让更多困难群体了解并能充分利用救助政策。在社会融入、能力提升、心理疏导及资源链接等服务方面，困难群体的生活质量得到切实提高，积极融入社会，生活状况得到极大改善，成功达成了帮助困难群体改善生活、提高生活质量的目标，有力推动了社会救助工作迈向新高度。</w:t>
            </w:r>
          </w:p>
        </w:tc>
      </w:tr>
      <w:tr w14:paraId="102304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6AEF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6806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AF01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F621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0879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461E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949EE">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76F8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65D5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C0F3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A9D6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1184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7A90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FF37B">
            <w:pPr>
              <w:jc w:val="center"/>
            </w:pPr>
            <w:r>
              <w:rPr>
                <w:rFonts w:ascii="宋体" w:hAnsi="宋体" w:eastAsia="宋体"/>
                <w:sz w:val="16"/>
              </w:rPr>
              <w:t>偏差原因分析及改进措施</w:t>
            </w:r>
          </w:p>
        </w:tc>
      </w:tr>
      <w:tr w14:paraId="3ADDA3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2B5DA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B86AD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01F8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B963D">
            <w:pPr>
              <w:jc w:val="center"/>
            </w:pPr>
            <w:r>
              <w:rPr>
                <w:rFonts w:ascii="宋体" w:hAnsi="宋体" w:eastAsia="宋体"/>
                <w:sz w:val="16"/>
              </w:rPr>
              <w:t>采购社会性服务项目次数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8CC62">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8A4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CD6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18F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370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064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842A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143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CC9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C9C5F">
            <w:pPr>
              <w:jc w:val="center"/>
            </w:pPr>
          </w:p>
        </w:tc>
      </w:tr>
      <w:tr w14:paraId="302CD6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A77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7D52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6AAED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9915E">
            <w:pPr>
              <w:jc w:val="center"/>
            </w:pPr>
            <w:r>
              <w:rPr>
                <w:rFonts w:ascii="宋体" w:hAnsi="宋体" w:eastAsia="宋体"/>
                <w:sz w:val="16"/>
              </w:rPr>
              <w:t>社会性服务内容合格率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761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58D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FB3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E68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B7A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7F1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0DD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96B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0BE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D05FE">
            <w:pPr>
              <w:jc w:val="center"/>
            </w:pPr>
          </w:p>
        </w:tc>
      </w:tr>
      <w:tr w14:paraId="53B154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450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7DD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B55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B15E5">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276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554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576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E73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4AA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CCB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9F0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598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3F8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C61DC">
            <w:pPr>
              <w:jc w:val="center"/>
            </w:pPr>
          </w:p>
        </w:tc>
      </w:tr>
      <w:tr w14:paraId="40CC1A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10B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76C9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DEC5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8F763">
            <w:pPr>
              <w:jc w:val="center"/>
            </w:pPr>
            <w:r>
              <w:rPr>
                <w:rFonts w:ascii="宋体" w:hAnsi="宋体" w:eastAsia="宋体"/>
                <w:sz w:val="16"/>
              </w:rPr>
              <w:t>采购社会性服务项目完成时间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9EAE2">
            <w:pPr>
              <w:jc w:val="center"/>
            </w:pPr>
            <w:r>
              <w:rPr>
                <w:rFonts w:ascii="宋体" w:hAnsi="宋体" w:eastAsia="宋体"/>
                <w:sz w:val="16"/>
              </w:rPr>
              <w:t>2024年4月1日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E8F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2DE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405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086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7CA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0A3BA">
            <w:pPr>
              <w:jc w:val="center"/>
            </w:pPr>
            <w:r>
              <w:rPr>
                <w:rFonts w:ascii="宋体" w:hAnsi="宋体" w:eastAsia="宋体"/>
                <w:sz w:val="16"/>
              </w:rPr>
              <w:t>2024年3月8日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D33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D64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B3FEF">
            <w:pPr>
              <w:jc w:val="center"/>
            </w:pPr>
          </w:p>
        </w:tc>
      </w:tr>
      <w:tr w14:paraId="20B1F0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5EA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15A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26C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33F13">
            <w:pPr>
              <w:jc w:val="center"/>
            </w:pPr>
            <w:r>
              <w:rPr>
                <w:rFonts w:ascii="宋体" w:hAnsi="宋体" w:eastAsia="宋体"/>
                <w:sz w:val="16"/>
              </w:rPr>
              <w:t>社会性服务项目完成及时率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4409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AEC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00D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247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6F4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03E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C41F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859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A69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2A5AF">
            <w:pPr>
              <w:jc w:val="center"/>
            </w:pPr>
          </w:p>
        </w:tc>
      </w:tr>
      <w:tr w14:paraId="733125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C2A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A6F2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E686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5ED28">
            <w:pPr>
              <w:jc w:val="center"/>
            </w:pPr>
            <w:r>
              <w:rPr>
                <w:rFonts w:ascii="宋体" w:hAnsi="宋体" w:eastAsia="宋体"/>
                <w:sz w:val="16"/>
              </w:rPr>
              <w:t>促进社会救助工作高质量发展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AA9CA">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6E3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5F3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B9CAF">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63AC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3B31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527CB">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F70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5E292">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643FB">
            <w:pPr>
              <w:jc w:val="center"/>
            </w:pPr>
          </w:p>
        </w:tc>
      </w:tr>
      <w:tr w14:paraId="5E9055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14A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61B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9D2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A63AB">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3E9E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2FB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FD8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691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6CC0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CD21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94088">
            <w:pPr>
              <w:jc w:val="center"/>
            </w:pPr>
            <w:r>
              <w:rPr>
                <w:rFonts w:ascii="宋体" w:hAnsi="宋体" w:eastAsia="宋体"/>
                <w:sz w:val="16"/>
              </w:rPr>
              <w:t>=93.7%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8BAFA">
            <w:pPr>
              <w:jc w:val="center"/>
            </w:pPr>
            <w:r>
              <w:rPr>
                <w:rFonts w:ascii="宋体" w:hAnsi="宋体" w:eastAsia="宋体"/>
                <w:sz w:val="16"/>
              </w:rPr>
              <w:t>104.11%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450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58460">
            <w:pPr>
              <w:jc w:val="center"/>
            </w:pPr>
            <w:r>
              <w:rPr>
                <w:rFonts w:ascii="宋体" w:hAnsi="宋体" w:eastAsia="宋体"/>
                <w:sz w:val="16"/>
              </w:rPr>
              <w:t>原因在于服务流程的持续优化与团队协作的高效推进，使得服务质量和团队努力的成效显著提升，服务对象满意度增加。</w:t>
            </w:r>
          </w:p>
        </w:tc>
      </w:tr>
      <w:tr w14:paraId="037388A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AE8DD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38E4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0073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7F95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563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DE62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5344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E8BD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1805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1D50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DBA9E2"/>
        </w:tc>
      </w:tr>
    </w:tbl>
    <w:p w14:paraId="5859D82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96"/>
        <w:gridCol w:w="632"/>
      </w:tblGrid>
      <w:tr w14:paraId="0E1E9CAC">
        <w:tblPrEx>
          <w:tblCellMar>
            <w:top w:w="0" w:type="dxa"/>
            <w:left w:w="108" w:type="dxa"/>
            <w:bottom w:w="0" w:type="dxa"/>
            <w:right w:w="108" w:type="dxa"/>
          </w:tblCellMar>
        </w:tblPrEx>
        <w:tc>
          <w:tcPr>
            <w:tcW w:w="8848" w:type="dxa"/>
            <w:gridSpan w:val="14"/>
            <w:vAlign w:val="center"/>
          </w:tcPr>
          <w:p w14:paraId="1765B24E">
            <w:pPr>
              <w:jc w:val="center"/>
            </w:pPr>
            <w:r>
              <w:rPr>
                <w:rFonts w:ascii="宋体" w:hAnsi="宋体" w:eastAsia="宋体"/>
                <w:sz w:val="24"/>
              </w:rPr>
              <w:t>项目支出绩效自评表</w:t>
            </w:r>
          </w:p>
        </w:tc>
      </w:tr>
      <w:tr w14:paraId="49EE0A0D">
        <w:tblPrEx>
          <w:tblCellMar>
            <w:top w:w="0" w:type="dxa"/>
            <w:left w:w="108" w:type="dxa"/>
            <w:bottom w:w="0" w:type="dxa"/>
            <w:right w:w="108" w:type="dxa"/>
          </w:tblCellMar>
        </w:tblPrEx>
        <w:tc>
          <w:tcPr>
            <w:tcW w:w="8848" w:type="dxa"/>
            <w:gridSpan w:val="14"/>
            <w:vAlign w:val="center"/>
          </w:tcPr>
          <w:p w14:paraId="37105D26">
            <w:pPr>
              <w:jc w:val="center"/>
            </w:pPr>
            <w:r>
              <w:rPr>
                <w:rFonts w:ascii="宋体" w:hAnsi="宋体" w:eastAsia="宋体"/>
                <w:sz w:val="24"/>
              </w:rPr>
              <w:t>(2024年度)</w:t>
            </w:r>
          </w:p>
        </w:tc>
      </w:tr>
      <w:tr w14:paraId="012244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5FDA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28D441">
            <w:pPr>
              <w:jc w:val="center"/>
            </w:pPr>
            <w:r>
              <w:rPr>
                <w:rFonts w:ascii="宋体" w:hAnsi="宋体" w:eastAsia="宋体"/>
                <w:sz w:val="16"/>
              </w:rPr>
              <w:t>民政局：巴财社</w:t>
            </w:r>
            <w:r>
              <w:rPr>
                <w:rFonts w:hint="eastAsia" w:ascii="宋体" w:hAnsi="宋体"/>
                <w:sz w:val="16"/>
                <w:lang w:eastAsia="zh-CN"/>
              </w:rPr>
              <w:t>〔2023〕91号</w:t>
            </w:r>
            <w:r>
              <w:rPr>
                <w:rFonts w:ascii="宋体" w:hAnsi="宋体" w:eastAsia="宋体"/>
                <w:sz w:val="16"/>
              </w:rPr>
              <w:t>提前下达2024年80周岁老年人生活补助和免费体检自治区补助资金</w:t>
            </w:r>
          </w:p>
        </w:tc>
      </w:tr>
      <w:tr w14:paraId="500910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E183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4E454A">
            <w:pPr>
              <w:jc w:val="center"/>
            </w:pPr>
            <w:r>
              <w:rPr>
                <w:rFonts w:ascii="宋体" w:hAnsi="宋体" w:eastAsia="宋体"/>
                <w:sz w:val="16"/>
              </w:rPr>
              <w:t>新疆轮台县民政局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799F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AC0D29">
            <w:pPr>
              <w:jc w:val="center"/>
            </w:pPr>
            <w:r>
              <w:rPr>
                <w:rFonts w:ascii="宋体" w:hAnsi="宋体" w:eastAsia="宋体"/>
                <w:sz w:val="16"/>
              </w:rPr>
              <w:t>新疆轮台县民政局</w:t>
            </w:r>
          </w:p>
        </w:tc>
      </w:tr>
      <w:tr w14:paraId="29D58D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D822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6A98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9F49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30C1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6D7E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8A7ED">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A109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55031">
            <w:pPr>
              <w:jc w:val="center"/>
            </w:pPr>
            <w:r>
              <w:rPr>
                <w:rFonts w:ascii="宋体" w:hAnsi="宋体" w:eastAsia="宋体"/>
                <w:sz w:val="16"/>
              </w:rPr>
              <w:t>得分</w:t>
            </w:r>
          </w:p>
        </w:tc>
      </w:tr>
      <w:tr w14:paraId="097F80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E6B47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AC12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37838">
            <w:pPr>
              <w:jc w:val="center"/>
            </w:pPr>
            <w:r>
              <w:rPr>
                <w:rFonts w:ascii="宋体" w:hAnsi="宋体" w:eastAsia="宋体"/>
                <w:sz w:val="16"/>
              </w:rPr>
              <w:t>84.39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458C5">
            <w:pPr>
              <w:jc w:val="center"/>
            </w:pPr>
            <w:r>
              <w:rPr>
                <w:rFonts w:ascii="宋体" w:hAnsi="宋体" w:eastAsia="宋体"/>
                <w:sz w:val="16"/>
              </w:rPr>
              <w:t>84.39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6C6A6">
            <w:pPr>
              <w:jc w:val="center"/>
            </w:pPr>
            <w:r>
              <w:rPr>
                <w:rFonts w:ascii="宋体" w:hAnsi="宋体" w:eastAsia="宋体"/>
                <w:sz w:val="16"/>
              </w:rPr>
              <w:t>84.39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C3D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73B2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09E99">
            <w:pPr>
              <w:jc w:val="center"/>
            </w:pPr>
            <w:r>
              <w:rPr>
                <w:rFonts w:ascii="宋体" w:hAnsi="宋体" w:eastAsia="宋体"/>
                <w:sz w:val="16"/>
              </w:rPr>
              <w:t>10.00</w:t>
            </w:r>
          </w:p>
        </w:tc>
      </w:tr>
      <w:tr w14:paraId="5FEFEC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17E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9DA1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5553A">
            <w:pPr>
              <w:jc w:val="center"/>
            </w:pPr>
            <w:r>
              <w:rPr>
                <w:rFonts w:ascii="宋体" w:hAnsi="宋体" w:eastAsia="宋体"/>
                <w:sz w:val="16"/>
              </w:rPr>
              <w:t>84.39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566F4">
            <w:pPr>
              <w:jc w:val="center"/>
            </w:pPr>
            <w:r>
              <w:rPr>
                <w:rFonts w:ascii="宋体" w:hAnsi="宋体" w:eastAsia="宋体"/>
                <w:sz w:val="16"/>
              </w:rPr>
              <w:t>84.39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C438F">
            <w:pPr>
              <w:jc w:val="center"/>
            </w:pPr>
            <w:r>
              <w:rPr>
                <w:rFonts w:ascii="宋体" w:hAnsi="宋体" w:eastAsia="宋体"/>
                <w:sz w:val="16"/>
              </w:rPr>
              <w:t>84.39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F73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220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08055">
            <w:pPr>
              <w:jc w:val="center"/>
            </w:pPr>
            <w:r>
              <w:rPr>
                <w:rFonts w:ascii="宋体" w:hAnsi="宋体" w:eastAsia="宋体"/>
                <w:sz w:val="16"/>
              </w:rPr>
              <w:t>-</w:t>
            </w:r>
          </w:p>
        </w:tc>
      </w:tr>
      <w:tr w14:paraId="6C8D1B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CB8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F5296">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4E6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F9E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BED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C71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A82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8A95A">
            <w:pPr>
              <w:jc w:val="center"/>
            </w:pPr>
            <w:r>
              <w:rPr>
                <w:rFonts w:ascii="宋体" w:hAnsi="宋体" w:eastAsia="宋体"/>
                <w:sz w:val="16"/>
              </w:rPr>
              <w:t>-</w:t>
            </w:r>
          </w:p>
        </w:tc>
      </w:tr>
      <w:tr w14:paraId="2C9224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F381A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DE2885">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856081">
            <w:pPr>
              <w:jc w:val="center"/>
            </w:pPr>
            <w:r>
              <w:rPr>
                <w:rFonts w:ascii="宋体" w:hAnsi="宋体" w:eastAsia="宋体"/>
                <w:sz w:val="16"/>
              </w:rPr>
              <w:t>总体目标完成情况</w:t>
            </w:r>
          </w:p>
        </w:tc>
      </w:tr>
      <w:tr w14:paraId="23A36C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3052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DAF6AD">
            <w:pPr>
              <w:jc w:val="both"/>
            </w:pPr>
            <w:r>
              <w:rPr>
                <w:rFonts w:ascii="宋体" w:hAnsi="宋体" w:eastAsia="宋体"/>
                <w:sz w:val="16"/>
              </w:rPr>
              <w:t>为贯彻落实国家关心关爱老年人政策，解决80岁以上高龄老人的体检困难，提高老年人生活质量，切实贯彻“老有所养，老有所医”战略目标。提高老年人服务和保障能力，维护老年人的基本生活权益，维护社会稳定和构建社会主义和谐。</w:t>
            </w:r>
            <w:r>
              <w:rPr>
                <w:rFonts w:ascii="宋体" w:hAnsi="宋体" w:eastAsia="宋体"/>
                <w:sz w:val="16"/>
              </w:rPr>
              <w:br w:type="textWrapping"/>
            </w:r>
            <w:r>
              <w:rPr>
                <w:rFonts w:ascii="宋体" w:hAnsi="宋体" w:eastAsia="宋体"/>
                <w:sz w:val="16"/>
              </w:rPr>
              <w:t>目标1：确保80岁以上老人享受免费体检，并保障80-100岁以上老人生活津贴按时发放，保障高龄老年人合法权益，提高老年人生活质量。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087556">
            <w:pPr>
              <w:jc w:val="both"/>
            </w:pPr>
            <w:r>
              <w:rPr>
                <w:rFonts w:ascii="宋体" w:hAnsi="宋体" w:eastAsia="宋体"/>
                <w:sz w:val="16"/>
              </w:rPr>
              <w:t>落实国家关心关爱老年人政策，解决80岁以上高龄老人的体检困难，提高老年人生活质量，切实贯彻“老有所养，老有所医”战略目标，2025年已完成：</w:t>
            </w:r>
            <w:r>
              <w:rPr>
                <w:rFonts w:ascii="宋体" w:hAnsi="宋体" w:eastAsia="宋体"/>
                <w:sz w:val="16"/>
              </w:rPr>
              <w:br w:type="textWrapping"/>
            </w:r>
            <w:r>
              <w:rPr>
                <w:rFonts w:ascii="宋体" w:hAnsi="宋体" w:eastAsia="宋体"/>
                <w:sz w:val="16"/>
              </w:rPr>
              <w:t>1：完成80岁以上老人享受免费体检，并落实80-100岁以上老人生活津贴发放工作，保障高龄老年人合法权益，提高老年人生活质量，提高老年人服务和保障能力，维护老年人的基本生活权益，维护社会稳定和构建社会主义和谐。</w:t>
            </w:r>
          </w:p>
        </w:tc>
      </w:tr>
      <w:tr w14:paraId="50EE38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E987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0651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2691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58D9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C8D4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A253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0AA8E">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551B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0756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CC29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B1B4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1235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FBBB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01D0A">
            <w:pPr>
              <w:jc w:val="center"/>
            </w:pPr>
            <w:r>
              <w:rPr>
                <w:rFonts w:ascii="宋体" w:hAnsi="宋体" w:eastAsia="宋体"/>
                <w:sz w:val="16"/>
              </w:rPr>
              <w:t>偏差原因分析及改进措施</w:t>
            </w:r>
          </w:p>
        </w:tc>
      </w:tr>
      <w:tr w14:paraId="23B83C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4CB41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D7B6B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2BDC2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35CBE">
            <w:pPr>
              <w:jc w:val="center"/>
            </w:pPr>
            <w:r>
              <w:rPr>
                <w:rFonts w:ascii="宋体" w:hAnsi="宋体" w:eastAsia="宋体"/>
                <w:sz w:val="16"/>
              </w:rPr>
              <w:t>80岁以上老人享受免费体检覆盖率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1EE5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8F2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903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A2B9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AA6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4B8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DAA8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E2F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DAF9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6CBC6">
            <w:pPr>
              <w:jc w:val="center"/>
            </w:pPr>
          </w:p>
        </w:tc>
      </w:tr>
      <w:tr w14:paraId="1BF8E2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6ED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DBD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A3A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9D71E">
            <w:pPr>
              <w:jc w:val="center"/>
            </w:pPr>
            <w:r>
              <w:rPr>
                <w:rFonts w:ascii="宋体" w:hAnsi="宋体" w:eastAsia="宋体"/>
                <w:sz w:val="16"/>
              </w:rPr>
              <w:t>80-100岁以上老人享生活津贴发放覆盖率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E167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DEC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932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A0A8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D8A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DF3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E342A">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4B7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C365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AF1A6">
            <w:pPr>
              <w:jc w:val="center"/>
            </w:pPr>
          </w:p>
        </w:tc>
      </w:tr>
      <w:tr w14:paraId="104089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40A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75E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43E8B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592CD">
            <w:pPr>
              <w:jc w:val="center"/>
            </w:pPr>
            <w:r>
              <w:rPr>
                <w:rFonts w:ascii="宋体" w:hAnsi="宋体" w:eastAsia="宋体"/>
                <w:sz w:val="16"/>
              </w:rPr>
              <w:t>老人享生活津贴发放准确率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7000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7CD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666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C927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9C2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8E4D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58017">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7A1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9F53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28F46">
            <w:pPr>
              <w:jc w:val="center"/>
            </w:pPr>
          </w:p>
        </w:tc>
      </w:tr>
      <w:tr w14:paraId="04C0C9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2A1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4D8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A4A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F4735">
            <w:pPr>
              <w:jc w:val="center"/>
            </w:pPr>
            <w:r>
              <w:rPr>
                <w:rFonts w:ascii="宋体" w:hAnsi="宋体" w:eastAsia="宋体"/>
                <w:sz w:val="16"/>
              </w:rPr>
              <w:t>80岁以上老人享受免费体检结果正确率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3822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680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134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B35E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3BC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9115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584D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185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8FD8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746AF">
            <w:pPr>
              <w:jc w:val="center"/>
            </w:pPr>
          </w:p>
        </w:tc>
      </w:tr>
      <w:tr w14:paraId="19CB3A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C13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36EC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2BBDB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C0FF6">
            <w:pPr>
              <w:jc w:val="center"/>
            </w:pPr>
            <w:r>
              <w:rPr>
                <w:rFonts w:ascii="宋体" w:hAnsi="宋体" w:eastAsia="宋体"/>
                <w:sz w:val="16"/>
              </w:rPr>
              <w:t>老人享受生活津贴发放及时率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21E5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CDE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46C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D986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2CA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E3D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6839B">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4BC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140F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4751C">
            <w:pPr>
              <w:jc w:val="center"/>
            </w:pPr>
          </w:p>
        </w:tc>
      </w:tr>
      <w:tr w14:paraId="52040E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3E5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D75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C94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08242">
            <w:pPr>
              <w:jc w:val="center"/>
            </w:pPr>
            <w:r>
              <w:rPr>
                <w:rFonts w:ascii="宋体" w:hAnsi="宋体" w:eastAsia="宋体"/>
                <w:sz w:val="16"/>
              </w:rPr>
              <w:t>80岁以上老人享受免费体检完成时间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CDAB5">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935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341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0421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E427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E2B5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8B1E5">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189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EE27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87091">
            <w:pPr>
              <w:jc w:val="center"/>
            </w:pPr>
          </w:p>
        </w:tc>
      </w:tr>
      <w:tr w14:paraId="497514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A6B9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AF62E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B049F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0BE1D">
            <w:pPr>
              <w:jc w:val="center"/>
            </w:pPr>
            <w:r>
              <w:rPr>
                <w:rFonts w:ascii="宋体" w:hAnsi="宋体" w:eastAsia="宋体"/>
                <w:sz w:val="16"/>
              </w:rPr>
              <w:t>80岁以上老人享生活津贴标准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E3AFD">
            <w:pPr>
              <w:jc w:val="center"/>
            </w:pPr>
            <w:r>
              <w:rPr>
                <w:rFonts w:ascii="宋体" w:hAnsi="宋体" w:eastAsia="宋体"/>
                <w:sz w:val="16"/>
              </w:rPr>
              <w:t>&lt;=50元/人/月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572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340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FA15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5AB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826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1364D">
            <w:pPr>
              <w:jc w:val="center"/>
            </w:pPr>
            <w:r>
              <w:rPr>
                <w:rFonts w:ascii="宋体" w:hAnsi="宋体" w:eastAsia="宋体"/>
                <w:sz w:val="16"/>
              </w:rPr>
              <w:t>=50元/人/月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376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E6B2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FA975">
            <w:pPr>
              <w:jc w:val="center"/>
            </w:pPr>
          </w:p>
        </w:tc>
      </w:tr>
      <w:tr w14:paraId="226940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17C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069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FAE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B61B8">
            <w:pPr>
              <w:jc w:val="center"/>
            </w:pPr>
            <w:r>
              <w:rPr>
                <w:rFonts w:ascii="宋体" w:hAnsi="宋体" w:eastAsia="宋体"/>
                <w:sz w:val="16"/>
              </w:rPr>
              <w:t>90岁以上老人享生活津贴标准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62748">
            <w:pPr>
              <w:jc w:val="center"/>
            </w:pPr>
            <w:r>
              <w:rPr>
                <w:rFonts w:ascii="宋体" w:hAnsi="宋体" w:eastAsia="宋体"/>
                <w:sz w:val="16"/>
              </w:rPr>
              <w:t>&lt;=120元/人/月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2782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4A0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712C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F7B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42E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C50A5">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7C1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FD1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F397C">
            <w:pPr>
              <w:jc w:val="center"/>
            </w:pPr>
          </w:p>
        </w:tc>
      </w:tr>
      <w:tr w14:paraId="4CA4E4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D36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0E9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A21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489C2">
            <w:pPr>
              <w:jc w:val="center"/>
            </w:pPr>
            <w:r>
              <w:rPr>
                <w:rFonts w:ascii="宋体" w:hAnsi="宋体" w:eastAsia="宋体"/>
                <w:sz w:val="16"/>
              </w:rPr>
              <w:t>100岁以上老人享生活津贴标准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BAB54">
            <w:pPr>
              <w:jc w:val="center"/>
            </w:pPr>
            <w:r>
              <w:rPr>
                <w:rFonts w:ascii="宋体" w:hAnsi="宋体" w:eastAsia="宋体"/>
                <w:sz w:val="16"/>
              </w:rPr>
              <w:t>&lt;=200元/人/月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8E9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708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CF54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FB7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97B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00BAC">
            <w:pPr>
              <w:jc w:val="center"/>
            </w:pPr>
            <w:r>
              <w:rPr>
                <w:rFonts w:ascii="宋体" w:hAnsi="宋体" w:eastAsia="宋体"/>
                <w:sz w:val="16"/>
              </w:rPr>
              <w:t>=200元/人/月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EEC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9DB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5C196">
            <w:pPr>
              <w:jc w:val="center"/>
            </w:pPr>
          </w:p>
        </w:tc>
      </w:tr>
      <w:tr w14:paraId="43FE03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149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171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D16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83270">
            <w:pPr>
              <w:jc w:val="center"/>
            </w:pPr>
            <w:r>
              <w:rPr>
                <w:rFonts w:ascii="宋体" w:hAnsi="宋体" w:eastAsia="宋体"/>
                <w:sz w:val="16"/>
              </w:rPr>
              <w:t>80岁以上老人享受免费体检标准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B7FA4">
            <w:pPr>
              <w:jc w:val="center"/>
            </w:pPr>
            <w:r>
              <w:rPr>
                <w:rFonts w:ascii="宋体" w:hAnsi="宋体" w:eastAsia="宋体"/>
                <w:sz w:val="16"/>
              </w:rPr>
              <w:t>&lt;=66元/人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073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C01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453F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1E8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D3D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70295">
            <w:pPr>
              <w:jc w:val="center"/>
            </w:pPr>
            <w:r>
              <w:rPr>
                <w:rFonts w:ascii="宋体" w:hAnsi="宋体" w:eastAsia="宋体"/>
                <w:sz w:val="16"/>
              </w:rPr>
              <w:t>=66元/人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2E3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0F8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2E99A">
            <w:pPr>
              <w:jc w:val="center"/>
            </w:pPr>
          </w:p>
        </w:tc>
      </w:tr>
      <w:tr w14:paraId="7C72DC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571E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D99AA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C3794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598ED">
            <w:pPr>
              <w:jc w:val="center"/>
            </w:pPr>
            <w:r>
              <w:rPr>
                <w:rFonts w:ascii="宋体" w:hAnsi="宋体" w:eastAsia="宋体"/>
                <w:sz w:val="16"/>
              </w:rPr>
              <w:t>保障高龄老年人合法权益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31D1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745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DA7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E98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EB8A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F48E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23D98">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9E9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C52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81927">
            <w:pPr>
              <w:jc w:val="center"/>
            </w:pPr>
          </w:p>
        </w:tc>
      </w:tr>
      <w:tr w14:paraId="3235A4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B78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99E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6DB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C3A0D">
            <w:pPr>
              <w:jc w:val="center"/>
            </w:pPr>
            <w:r>
              <w:rPr>
                <w:rFonts w:ascii="宋体" w:hAnsi="宋体" w:eastAsia="宋体"/>
                <w:sz w:val="16"/>
              </w:rPr>
              <w:t>提升老年人生活质量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F70A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BA4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B08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0C1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5934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F3B1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448B6">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455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BA1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0634C">
            <w:pPr>
              <w:jc w:val="center"/>
            </w:pPr>
          </w:p>
        </w:tc>
      </w:tr>
      <w:tr w14:paraId="01B8BE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88B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115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D996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C987A">
            <w:pPr>
              <w:jc w:val="center"/>
            </w:pPr>
            <w:r>
              <w:rPr>
                <w:rFonts w:ascii="宋体" w:hAnsi="宋体" w:eastAsia="宋体"/>
                <w:sz w:val="16"/>
              </w:rPr>
              <w:t>80岁以上老年人满意度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2CB0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F3C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3DE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7F4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9555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17F0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C833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D1B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B10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5B52B">
            <w:pPr>
              <w:jc w:val="center"/>
            </w:pPr>
          </w:p>
        </w:tc>
      </w:tr>
      <w:tr w14:paraId="3E7782A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5EF43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16225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81F7A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65D8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E37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9473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2AD33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7FC9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4D33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8E92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E4C283"/>
        </w:tc>
      </w:tr>
    </w:tbl>
    <w:p w14:paraId="2D642A0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575C7136">
        <w:tblPrEx>
          <w:tblCellMar>
            <w:top w:w="0" w:type="dxa"/>
            <w:left w:w="108" w:type="dxa"/>
            <w:bottom w:w="0" w:type="dxa"/>
            <w:right w:w="108" w:type="dxa"/>
          </w:tblCellMar>
        </w:tblPrEx>
        <w:tc>
          <w:tcPr>
            <w:tcW w:w="8848" w:type="dxa"/>
            <w:gridSpan w:val="14"/>
            <w:vAlign w:val="center"/>
          </w:tcPr>
          <w:p w14:paraId="33799DCF">
            <w:pPr>
              <w:jc w:val="center"/>
            </w:pPr>
            <w:r>
              <w:rPr>
                <w:rFonts w:ascii="宋体" w:hAnsi="宋体" w:eastAsia="宋体"/>
                <w:sz w:val="24"/>
              </w:rPr>
              <w:t>项目支出绩效自评表</w:t>
            </w:r>
          </w:p>
        </w:tc>
      </w:tr>
      <w:tr w14:paraId="5C8CF449">
        <w:tblPrEx>
          <w:tblCellMar>
            <w:top w:w="0" w:type="dxa"/>
            <w:left w:w="108" w:type="dxa"/>
            <w:bottom w:w="0" w:type="dxa"/>
            <w:right w:w="108" w:type="dxa"/>
          </w:tblCellMar>
        </w:tblPrEx>
        <w:tc>
          <w:tcPr>
            <w:tcW w:w="8848" w:type="dxa"/>
            <w:gridSpan w:val="14"/>
            <w:vAlign w:val="center"/>
          </w:tcPr>
          <w:p w14:paraId="5E01A3CF">
            <w:pPr>
              <w:jc w:val="center"/>
            </w:pPr>
            <w:r>
              <w:rPr>
                <w:rFonts w:ascii="宋体" w:hAnsi="宋体" w:eastAsia="宋体"/>
                <w:sz w:val="24"/>
              </w:rPr>
              <w:t>(2024年度)</w:t>
            </w:r>
          </w:p>
        </w:tc>
      </w:tr>
      <w:tr w14:paraId="202516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86F2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8DB8E1">
            <w:pPr>
              <w:jc w:val="center"/>
            </w:pPr>
            <w:r>
              <w:rPr>
                <w:rFonts w:ascii="宋体" w:hAnsi="宋体" w:eastAsia="宋体"/>
                <w:sz w:val="16"/>
              </w:rPr>
              <w:t>民政局：巴财社</w:t>
            </w:r>
            <w:r>
              <w:rPr>
                <w:rFonts w:hint="eastAsia" w:ascii="宋体" w:hAnsi="宋体"/>
                <w:sz w:val="16"/>
                <w:lang w:eastAsia="zh-CN"/>
              </w:rPr>
              <w:t>〔2024〕31号</w:t>
            </w:r>
            <w:r>
              <w:rPr>
                <w:rFonts w:ascii="宋体" w:hAnsi="宋体" w:eastAsia="宋体"/>
                <w:sz w:val="16"/>
              </w:rPr>
              <w:t>2024年中央财政困难群众一次性困难补助资金项目</w:t>
            </w:r>
          </w:p>
        </w:tc>
      </w:tr>
      <w:tr w14:paraId="53F91B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267B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B8D689">
            <w:pPr>
              <w:jc w:val="center"/>
            </w:pPr>
            <w:r>
              <w:rPr>
                <w:rFonts w:ascii="宋体" w:hAnsi="宋体" w:eastAsia="宋体"/>
                <w:sz w:val="16"/>
              </w:rPr>
              <w:t>新疆轮台县民政局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25E8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048EEC">
            <w:pPr>
              <w:jc w:val="center"/>
            </w:pPr>
            <w:r>
              <w:rPr>
                <w:rFonts w:ascii="宋体" w:hAnsi="宋体" w:eastAsia="宋体"/>
                <w:sz w:val="16"/>
              </w:rPr>
              <w:t>新疆轮台县民政局</w:t>
            </w:r>
          </w:p>
        </w:tc>
      </w:tr>
      <w:tr w14:paraId="0AC747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B2C2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42D3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02FD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80B1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D738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78946">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6C88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2C5B7">
            <w:pPr>
              <w:jc w:val="center"/>
            </w:pPr>
            <w:r>
              <w:rPr>
                <w:rFonts w:ascii="宋体" w:hAnsi="宋体" w:eastAsia="宋体"/>
                <w:sz w:val="16"/>
              </w:rPr>
              <w:t>得分</w:t>
            </w:r>
          </w:p>
        </w:tc>
      </w:tr>
      <w:tr w14:paraId="6806F2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B1D8B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C9F3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70355">
            <w:pPr>
              <w:jc w:val="center"/>
            </w:pPr>
            <w:r>
              <w:rPr>
                <w:rFonts w:ascii="宋体" w:hAnsi="宋体" w:eastAsia="宋体"/>
                <w:sz w:val="16"/>
              </w:rPr>
              <w:t>139.90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89BCF">
            <w:pPr>
              <w:jc w:val="center"/>
            </w:pPr>
            <w:r>
              <w:rPr>
                <w:rFonts w:ascii="宋体" w:hAnsi="宋体" w:eastAsia="宋体"/>
                <w:sz w:val="16"/>
              </w:rPr>
              <w:t>139.90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D32B6">
            <w:pPr>
              <w:jc w:val="center"/>
            </w:pPr>
            <w:r>
              <w:rPr>
                <w:rFonts w:ascii="宋体" w:hAnsi="宋体" w:eastAsia="宋体"/>
                <w:sz w:val="16"/>
              </w:rPr>
              <w:t>139.90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5C0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225A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3F9A5">
            <w:pPr>
              <w:jc w:val="center"/>
            </w:pPr>
            <w:r>
              <w:rPr>
                <w:rFonts w:ascii="宋体" w:hAnsi="宋体" w:eastAsia="宋体"/>
                <w:sz w:val="16"/>
              </w:rPr>
              <w:t>10.00</w:t>
            </w:r>
          </w:p>
        </w:tc>
      </w:tr>
      <w:tr w14:paraId="50EA40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799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7A45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4C1FD">
            <w:pPr>
              <w:jc w:val="center"/>
            </w:pPr>
            <w:r>
              <w:rPr>
                <w:rFonts w:ascii="宋体" w:hAnsi="宋体" w:eastAsia="宋体"/>
                <w:sz w:val="16"/>
              </w:rPr>
              <w:t>139.90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7CACD">
            <w:pPr>
              <w:jc w:val="center"/>
            </w:pPr>
            <w:r>
              <w:rPr>
                <w:rFonts w:ascii="宋体" w:hAnsi="宋体" w:eastAsia="宋体"/>
                <w:sz w:val="16"/>
              </w:rPr>
              <w:t>139.90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03510">
            <w:pPr>
              <w:jc w:val="center"/>
            </w:pPr>
            <w:r>
              <w:rPr>
                <w:rFonts w:ascii="宋体" w:hAnsi="宋体" w:eastAsia="宋体"/>
                <w:sz w:val="16"/>
              </w:rPr>
              <w:t>139.90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846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260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C1199">
            <w:pPr>
              <w:jc w:val="center"/>
            </w:pPr>
            <w:r>
              <w:rPr>
                <w:rFonts w:ascii="宋体" w:hAnsi="宋体" w:eastAsia="宋体"/>
                <w:sz w:val="16"/>
              </w:rPr>
              <w:t>-</w:t>
            </w:r>
          </w:p>
        </w:tc>
      </w:tr>
      <w:tr w14:paraId="79902E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EAA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416D4">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37E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4C2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154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ADE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31A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BE964">
            <w:pPr>
              <w:jc w:val="center"/>
            </w:pPr>
            <w:r>
              <w:rPr>
                <w:rFonts w:ascii="宋体" w:hAnsi="宋体" w:eastAsia="宋体"/>
                <w:sz w:val="16"/>
              </w:rPr>
              <w:t>-</w:t>
            </w:r>
          </w:p>
        </w:tc>
      </w:tr>
      <w:tr w14:paraId="179298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B14A2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ADAB16">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E7B8FD">
            <w:pPr>
              <w:jc w:val="center"/>
            </w:pPr>
            <w:r>
              <w:rPr>
                <w:rFonts w:ascii="宋体" w:hAnsi="宋体" w:eastAsia="宋体"/>
                <w:sz w:val="16"/>
              </w:rPr>
              <w:t>总体目标完成情况</w:t>
            </w:r>
          </w:p>
        </w:tc>
      </w:tr>
      <w:tr w14:paraId="5B85D5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486D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9D1744">
            <w:pPr>
              <w:jc w:val="both"/>
            </w:pPr>
            <w:r>
              <w:rPr>
                <w:rFonts w:ascii="宋体" w:hAnsi="宋体" w:eastAsia="宋体"/>
                <w:sz w:val="16"/>
              </w:rPr>
              <w:t>为贯彻落实国家关心关爱困难群众政策，做好困难群众救助工作，负责城乡最低生活保障生活无着落人员救助和城市低收入家庭收入认定，做到符合条件的困难群众应保尽保，应纳尽纳，应助尽助，使困难群众基本生活得到保障。</w:t>
            </w:r>
            <w:r>
              <w:rPr>
                <w:rFonts w:ascii="宋体" w:hAnsi="宋体" w:eastAsia="宋体"/>
                <w:sz w:val="16"/>
              </w:rPr>
              <w:br w:type="textWrapping"/>
            </w:r>
            <w:r>
              <w:rPr>
                <w:rFonts w:ascii="宋体" w:hAnsi="宋体" w:eastAsia="宋体"/>
                <w:sz w:val="16"/>
              </w:rPr>
              <w:t>目标1：城乡居民、特困供养，特困儿童发放国庆节一次性补助，使困难群众基本生活水平得到保障，保障困难群众生活质量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3EF5AE">
            <w:pPr>
              <w:jc w:val="both"/>
            </w:pPr>
            <w:r>
              <w:rPr>
                <w:rFonts w:ascii="宋体" w:hAnsi="宋体" w:eastAsia="宋体"/>
                <w:sz w:val="16"/>
              </w:rPr>
              <w:t>为贯彻落实国家关心关爱困难群众政策，做好困难群众救助工作，负责城乡最低生活保障生活无着落人员救助和城市低收入家庭收入认定，</w:t>
            </w:r>
            <w:r>
              <w:rPr>
                <w:rFonts w:ascii="宋体" w:hAnsi="宋体" w:eastAsia="宋体"/>
                <w:sz w:val="16"/>
              </w:rPr>
              <w:br w:type="textWrapping"/>
            </w:r>
            <w:r>
              <w:rPr>
                <w:rFonts w:ascii="宋体" w:hAnsi="宋体" w:eastAsia="宋体"/>
                <w:sz w:val="16"/>
              </w:rPr>
              <w:t xml:space="preserve">1：已完成202年城乡居民、特困供养，特困儿童发放国庆节一次性补助，使困难群众基本生活水平得到保障，保障困难群众生活质量。 </w:t>
            </w:r>
          </w:p>
        </w:tc>
      </w:tr>
      <w:tr w14:paraId="6FF4AD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D8B3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BBA6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3EEB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AE28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8B92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BCE0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1145C">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68F2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43D9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48CC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A652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C2F0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20B3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524DC">
            <w:pPr>
              <w:jc w:val="center"/>
            </w:pPr>
            <w:r>
              <w:rPr>
                <w:rFonts w:ascii="宋体" w:hAnsi="宋体" w:eastAsia="宋体"/>
                <w:sz w:val="16"/>
              </w:rPr>
              <w:t>偏差原因分析及改进措施</w:t>
            </w:r>
          </w:p>
        </w:tc>
      </w:tr>
      <w:tr w14:paraId="643F04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3BA4F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E9046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FDD12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51828">
            <w:pPr>
              <w:jc w:val="center"/>
            </w:pPr>
            <w:r>
              <w:rPr>
                <w:rFonts w:ascii="宋体" w:hAnsi="宋体" w:eastAsia="宋体"/>
                <w:sz w:val="16"/>
              </w:rPr>
              <w:t>城乡居民低保保障率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307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AF7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A7D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EC7C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403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130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043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76C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D678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2FD72">
            <w:pPr>
              <w:jc w:val="center"/>
            </w:pPr>
          </w:p>
        </w:tc>
      </w:tr>
      <w:tr w14:paraId="20E06F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E58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F5C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9CD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531FE">
            <w:pPr>
              <w:jc w:val="center"/>
            </w:pPr>
            <w:r>
              <w:rPr>
                <w:rFonts w:ascii="宋体" w:hAnsi="宋体" w:eastAsia="宋体"/>
                <w:sz w:val="16"/>
              </w:rPr>
              <w:t>特困供养保障率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34D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77B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0C3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5041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0D4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26E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43F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245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94E8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E95EA">
            <w:pPr>
              <w:jc w:val="center"/>
            </w:pPr>
          </w:p>
        </w:tc>
      </w:tr>
      <w:tr w14:paraId="6D8699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E66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5DD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490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BDFD4">
            <w:pPr>
              <w:jc w:val="center"/>
            </w:pPr>
            <w:r>
              <w:rPr>
                <w:rFonts w:ascii="宋体" w:hAnsi="宋体" w:eastAsia="宋体"/>
                <w:sz w:val="16"/>
              </w:rPr>
              <w:t>孤儿、纳入特困人员救助供养范围的事实无人抚养儿童纳入保障范围率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902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ED2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4E5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5D42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247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D84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5BC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F49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3C6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CF648">
            <w:pPr>
              <w:jc w:val="center"/>
            </w:pPr>
          </w:p>
        </w:tc>
      </w:tr>
      <w:tr w14:paraId="4E1FD1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3E5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770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60D5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3CC30">
            <w:pPr>
              <w:jc w:val="center"/>
            </w:pPr>
            <w:r>
              <w:rPr>
                <w:rFonts w:ascii="宋体" w:hAnsi="宋体" w:eastAsia="宋体"/>
                <w:sz w:val="16"/>
              </w:rPr>
              <w:t>困难群众一次性补助覆盖率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5FC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62B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AEA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8EA0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5FE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11C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4FB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5F6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CF74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7172E">
            <w:pPr>
              <w:jc w:val="center"/>
            </w:pPr>
          </w:p>
        </w:tc>
      </w:tr>
      <w:tr w14:paraId="5C6CF1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12B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537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FA23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1C521">
            <w:pPr>
              <w:jc w:val="center"/>
            </w:pPr>
            <w:r>
              <w:rPr>
                <w:rFonts w:ascii="宋体" w:hAnsi="宋体" w:eastAsia="宋体"/>
                <w:sz w:val="16"/>
              </w:rPr>
              <w:t>困难群众一次性补助按时发放率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D60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5C4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FD9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BCD4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5B7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9A0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439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1F7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D1D3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88CCE">
            <w:pPr>
              <w:jc w:val="center"/>
            </w:pPr>
          </w:p>
        </w:tc>
      </w:tr>
      <w:tr w14:paraId="2B7D5C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62C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DDFE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B901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EF42F">
            <w:pPr>
              <w:jc w:val="center"/>
            </w:pPr>
            <w:r>
              <w:rPr>
                <w:rFonts w:ascii="宋体" w:hAnsi="宋体" w:eastAsia="宋体"/>
                <w:sz w:val="16"/>
              </w:rPr>
              <w:t>一次性补助标准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ABB78">
            <w:pPr>
              <w:jc w:val="center"/>
            </w:pPr>
            <w:r>
              <w:rPr>
                <w:rFonts w:ascii="宋体" w:hAnsi="宋体" w:eastAsia="宋体"/>
                <w:sz w:val="16"/>
              </w:rPr>
              <w:t>&lt;=1000元/人/次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68D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3D2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2864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646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8D0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4B008">
            <w:pPr>
              <w:jc w:val="center"/>
            </w:pPr>
            <w:r>
              <w:rPr>
                <w:rFonts w:ascii="宋体" w:hAnsi="宋体" w:eastAsia="宋体"/>
                <w:sz w:val="16"/>
              </w:rPr>
              <w:t>=1000元/人/次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83F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500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FBFE5">
            <w:pPr>
              <w:jc w:val="center"/>
            </w:pPr>
          </w:p>
        </w:tc>
      </w:tr>
      <w:tr w14:paraId="3487F9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AF1C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45207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B19F5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133CC">
            <w:pPr>
              <w:jc w:val="center"/>
            </w:pPr>
            <w:r>
              <w:rPr>
                <w:rFonts w:ascii="宋体" w:hAnsi="宋体" w:eastAsia="宋体"/>
                <w:sz w:val="16"/>
              </w:rPr>
              <w:t>困难群众生活水平情况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B7EE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8C0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F6A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665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A11F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6A13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C7AEA">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D4E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03B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61008">
            <w:pPr>
              <w:jc w:val="center"/>
            </w:pPr>
          </w:p>
        </w:tc>
      </w:tr>
      <w:tr w14:paraId="39B773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26F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05E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B40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A7BE9">
            <w:pPr>
              <w:jc w:val="center"/>
            </w:pPr>
            <w:r>
              <w:rPr>
                <w:rFonts w:ascii="宋体" w:hAnsi="宋体" w:eastAsia="宋体"/>
                <w:sz w:val="16"/>
              </w:rPr>
              <w:t>促进社会和谐发展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2FC29">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4C2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2C9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D8B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3A5B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EF04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7D96D">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287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012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31F23">
            <w:pPr>
              <w:jc w:val="center"/>
            </w:pPr>
          </w:p>
        </w:tc>
      </w:tr>
      <w:tr w14:paraId="47EB7D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A46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545B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4CF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EF213">
            <w:pPr>
              <w:jc w:val="center"/>
            </w:pPr>
            <w:r>
              <w:rPr>
                <w:rFonts w:ascii="宋体" w:hAnsi="宋体" w:eastAsia="宋体"/>
                <w:sz w:val="16"/>
              </w:rPr>
              <w:t>困难救助对象满意度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8F95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991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B3A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8C4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1493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26A6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665E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5CD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3B3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DB184">
            <w:pPr>
              <w:jc w:val="center"/>
            </w:pPr>
          </w:p>
        </w:tc>
      </w:tr>
      <w:tr w14:paraId="367810D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8E3A6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BFC0D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60AE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786C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A00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F9970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B363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9551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3884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3E2E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3821DF"/>
        </w:tc>
      </w:tr>
    </w:tbl>
    <w:p w14:paraId="36D9A09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18C47C05">
        <w:tblPrEx>
          <w:tblCellMar>
            <w:top w:w="0" w:type="dxa"/>
            <w:left w:w="108" w:type="dxa"/>
            <w:bottom w:w="0" w:type="dxa"/>
            <w:right w:w="108" w:type="dxa"/>
          </w:tblCellMar>
        </w:tblPrEx>
        <w:tc>
          <w:tcPr>
            <w:tcW w:w="8848" w:type="dxa"/>
            <w:gridSpan w:val="14"/>
            <w:vAlign w:val="center"/>
          </w:tcPr>
          <w:p w14:paraId="36CE9F04">
            <w:pPr>
              <w:jc w:val="center"/>
            </w:pPr>
            <w:r>
              <w:rPr>
                <w:rFonts w:ascii="宋体" w:hAnsi="宋体" w:eastAsia="宋体"/>
                <w:sz w:val="24"/>
              </w:rPr>
              <w:t>项目支出绩效自评表</w:t>
            </w:r>
          </w:p>
        </w:tc>
      </w:tr>
      <w:tr w14:paraId="4E0BD2FD">
        <w:tblPrEx>
          <w:tblCellMar>
            <w:top w:w="0" w:type="dxa"/>
            <w:left w:w="108" w:type="dxa"/>
            <w:bottom w:w="0" w:type="dxa"/>
            <w:right w:w="108" w:type="dxa"/>
          </w:tblCellMar>
        </w:tblPrEx>
        <w:tc>
          <w:tcPr>
            <w:tcW w:w="8848" w:type="dxa"/>
            <w:gridSpan w:val="14"/>
            <w:vAlign w:val="center"/>
          </w:tcPr>
          <w:p w14:paraId="04AF577E">
            <w:pPr>
              <w:jc w:val="center"/>
            </w:pPr>
            <w:r>
              <w:rPr>
                <w:rFonts w:ascii="宋体" w:hAnsi="宋体" w:eastAsia="宋体"/>
                <w:sz w:val="24"/>
              </w:rPr>
              <w:t>(2024年度)</w:t>
            </w:r>
          </w:p>
        </w:tc>
      </w:tr>
      <w:tr w14:paraId="45F81C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E265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ADB503">
            <w:pPr>
              <w:jc w:val="center"/>
            </w:pPr>
            <w:r>
              <w:rPr>
                <w:rFonts w:ascii="宋体" w:hAnsi="宋体" w:eastAsia="宋体"/>
                <w:sz w:val="16"/>
              </w:rPr>
              <w:t>民政局：巴财综</w:t>
            </w:r>
            <w:r>
              <w:rPr>
                <w:rFonts w:hint="eastAsia" w:ascii="宋体" w:hAnsi="宋体"/>
                <w:sz w:val="16"/>
                <w:lang w:eastAsia="zh-CN"/>
              </w:rPr>
              <w:t>〔2023〕19号</w:t>
            </w:r>
            <w:r>
              <w:rPr>
                <w:rFonts w:ascii="宋体" w:hAnsi="宋体" w:eastAsia="宋体"/>
                <w:sz w:val="16"/>
              </w:rPr>
              <w:t>关于提前下达2024年中央专项彩票公益金支持地方社会公益事业发展[社会福利]资金预算的通知</w:t>
            </w:r>
          </w:p>
        </w:tc>
      </w:tr>
      <w:tr w14:paraId="322910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A02F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4A92DD">
            <w:pPr>
              <w:jc w:val="center"/>
            </w:pPr>
            <w:r>
              <w:rPr>
                <w:rFonts w:ascii="宋体" w:hAnsi="宋体" w:eastAsia="宋体"/>
                <w:sz w:val="16"/>
              </w:rPr>
              <w:t>新疆轮台县民政局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6F8F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596118">
            <w:pPr>
              <w:jc w:val="center"/>
            </w:pPr>
            <w:r>
              <w:rPr>
                <w:rFonts w:ascii="宋体" w:hAnsi="宋体" w:eastAsia="宋体"/>
                <w:sz w:val="16"/>
              </w:rPr>
              <w:t>新疆轮台县民政局</w:t>
            </w:r>
          </w:p>
        </w:tc>
      </w:tr>
      <w:tr w14:paraId="1590E2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D9EA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5D10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680C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22A1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F13E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FEAA0">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6C57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CEADA">
            <w:pPr>
              <w:jc w:val="center"/>
            </w:pPr>
            <w:r>
              <w:rPr>
                <w:rFonts w:ascii="宋体" w:hAnsi="宋体" w:eastAsia="宋体"/>
                <w:sz w:val="16"/>
              </w:rPr>
              <w:t>得分</w:t>
            </w:r>
          </w:p>
        </w:tc>
      </w:tr>
      <w:tr w14:paraId="630F0E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729B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37CD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EEBB4">
            <w:pPr>
              <w:jc w:val="center"/>
            </w:pPr>
            <w:r>
              <w:rPr>
                <w:rFonts w:ascii="宋体" w:hAnsi="宋体" w:eastAsia="宋体"/>
                <w:sz w:val="16"/>
              </w:rPr>
              <w:t>19.34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60721">
            <w:pPr>
              <w:jc w:val="center"/>
            </w:pPr>
            <w:r>
              <w:rPr>
                <w:rFonts w:ascii="宋体" w:hAnsi="宋体" w:eastAsia="宋体"/>
                <w:sz w:val="16"/>
              </w:rPr>
              <w:t>19.34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43758">
            <w:pPr>
              <w:jc w:val="center"/>
            </w:pPr>
            <w:r>
              <w:rPr>
                <w:rFonts w:ascii="宋体" w:hAnsi="宋体" w:eastAsia="宋体"/>
                <w:sz w:val="16"/>
              </w:rPr>
              <w:t>19.34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F19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AF37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582BC">
            <w:pPr>
              <w:jc w:val="center"/>
            </w:pPr>
            <w:r>
              <w:rPr>
                <w:rFonts w:ascii="宋体" w:hAnsi="宋体" w:eastAsia="宋体"/>
                <w:sz w:val="16"/>
              </w:rPr>
              <w:t>10.00</w:t>
            </w:r>
          </w:p>
        </w:tc>
      </w:tr>
      <w:tr w14:paraId="418280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C20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834D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2474F">
            <w:pPr>
              <w:jc w:val="center"/>
            </w:pPr>
            <w:r>
              <w:rPr>
                <w:rFonts w:ascii="宋体" w:hAnsi="宋体" w:eastAsia="宋体"/>
                <w:sz w:val="16"/>
              </w:rPr>
              <w:t>19.34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AB2B4">
            <w:pPr>
              <w:jc w:val="center"/>
            </w:pPr>
            <w:r>
              <w:rPr>
                <w:rFonts w:ascii="宋体" w:hAnsi="宋体" w:eastAsia="宋体"/>
                <w:sz w:val="16"/>
              </w:rPr>
              <w:t>19.34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C4648">
            <w:pPr>
              <w:jc w:val="center"/>
            </w:pPr>
            <w:r>
              <w:rPr>
                <w:rFonts w:ascii="宋体" w:hAnsi="宋体" w:eastAsia="宋体"/>
                <w:sz w:val="16"/>
              </w:rPr>
              <w:t>19.34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C16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7C1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0698E">
            <w:pPr>
              <w:jc w:val="center"/>
            </w:pPr>
            <w:r>
              <w:rPr>
                <w:rFonts w:ascii="宋体" w:hAnsi="宋体" w:eastAsia="宋体"/>
                <w:sz w:val="16"/>
              </w:rPr>
              <w:t>-</w:t>
            </w:r>
          </w:p>
        </w:tc>
      </w:tr>
      <w:tr w14:paraId="143C40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33D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3ED0F">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D59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38B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8F6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24E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A94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858EA">
            <w:pPr>
              <w:jc w:val="center"/>
            </w:pPr>
            <w:r>
              <w:rPr>
                <w:rFonts w:ascii="宋体" w:hAnsi="宋体" w:eastAsia="宋体"/>
                <w:sz w:val="16"/>
              </w:rPr>
              <w:t>-</w:t>
            </w:r>
          </w:p>
        </w:tc>
      </w:tr>
      <w:tr w14:paraId="6BD89E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B0DF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C3A16E">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A782FD">
            <w:pPr>
              <w:jc w:val="center"/>
            </w:pPr>
            <w:r>
              <w:rPr>
                <w:rFonts w:ascii="宋体" w:hAnsi="宋体" w:eastAsia="宋体"/>
                <w:sz w:val="16"/>
              </w:rPr>
              <w:t>总体目标完成情况</w:t>
            </w:r>
          </w:p>
        </w:tc>
      </w:tr>
      <w:tr w14:paraId="0B36AC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99E8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E13912">
            <w:pPr>
              <w:jc w:val="both"/>
            </w:pPr>
            <w:r>
              <w:rPr>
                <w:rFonts w:ascii="宋体" w:hAnsi="宋体" w:eastAsia="宋体"/>
                <w:sz w:val="16"/>
              </w:rPr>
              <w:t>为老年人提供方便、营养均衡的餐饮服务，满足他们的日常生活需求，提高他们的生活质量，促进社会和谐发展。为被认定为孤儿身份，年满18岁后在普通全日制本科学校、普通全日制专科学校、高等职业学校等高等院校及中等职业学校就读的中专、大专、本科学生和研究生孤儿、发放补助费用。</w:t>
            </w:r>
            <w:r>
              <w:rPr>
                <w:rFonts w:ascii="宋体" w:hAnsi="宋体" w:eastAsia="宋体"/>
                <w:sz w:val="16"/>
              </w:rPr>
              <w:br w:type="textWrapping"/>
            </w:r>
            <w:r>
              <w:rPr>
                <w:rFonts w:ascii="宋体" w:hAnsi="宋体" w:eastAsia="宋体"/>
                <w:sz w:val="16"/>
              </w:rPr>
              <w:t xml:space="preserve">目标1：全年预计补助养老助餐点5个，每人150元。提高他们的生活质量，满足老年人的餐饮需求，促进社会和谐发展。                                        </w:t>
            </w:r>
            <w:r>
              <w:rPr>
                <w:rFonts w:ascii="宋体" w:hAnsi="宋体" w:eastAsia="宋体"/>
                <w:sz w:val="16"/>
              </w:rPr>
              <w:br w:type="textWrapping"/>
            </w:r>
            <w:r>
              <w:rPr>
                <w:rFonts w:ascii="宋体" w:hAnsi="宋体" w:eastAsia="宋体"/>
                <w:sz w:val="16"/>
              </w:rPr>
              <w:t>目标2：全年预计发放补助6人，资助标准每人每学年1万元助学金，享受补助次数4次。有效保障孤儿就学权利，为大龄孤儿提供接受高等教育的机会，让受助学生感受到国家大家庭的关爱。</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07714F">
            <w:pPr>
              <w:jc w:val="both"/>
            </w:pPr>
            <w:r>
              <w:rPr>
                <w:rFonts w:ascii="宋体" w:hAnsi="宋体" w:eastAsia="宋体"/>
                <w:sz w:val="16"/>
              </w:rPr>
              <w:t>为做好老年人的餐饮服务，满足他们的日常生活需求，提高他们的生活质量，为被认定为孤儿身份，发放助学金，2024年已完成：</w:t>
            </w:r>
            <w:r>
              <w:rPr>
                <w:rFonts w:ascii="宋体" w:hAnsi="宋体" w:eastAsia="宋体"/>
                <w:sz w:val="16"/>
              </w:rPr>
              <w:br w:type="textWrapping"/>
            </w:r>
            <w:r>
              <w:rPr>
                <w:rFonts w:ascii="宋体" w:hAnsi="宋体" w:eastAsia="宋体"/>
                <w:sz w:val="16"/>
              </w:rPr>
              <w:t xml:space="preserve">1：已完成补助养老助餐点5个，资助标准每家34人，每人150元。提高他们的生活质量，满足老年人的餐饮需求，促进社会和谐发展。                                        </w:t>
            </w:r>
            <w:r>
              <w:rPr>
                <w:rFonts w:ascii="宋体" w:hAnsi="宋体" w:eastAsia="宋体"/>
                <w:sz w:val="16"/>
              </w:rPr>
              <w:br w:type="textWrapping"/>
            </w:r>
            <w:r>
              <w:rPr>
                <w:rFonts w:ascii="宋体" w:hAnsi="宋体" w:eastAsia="宋体"/>
                <w:sz w:val="16"/>
              </w:rPr>
              <w:t>2：已为10名孤儿发放助学金，资助标准每人每学年1万元助学金，完成发放4次。有效保障了孤儿就学权利，为大龄孤儿提供接受高等教育的机会，让受助学生感受到国家大家庭的关爱。</w:t>
            </w:r>
          </w:p>
        </w:tc>
      </w:tr>
      <w:tr w14:paraId="2D513A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DEFE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72F2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65B4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288D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C904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2C79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D6CAB">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AAC6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57EA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F155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4F84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BD7D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EB1C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454CB">
            <w:pPr>
              <w:jc w:val="center"/>
            </w:pPr>
            <w:r>
              <w:rPr>
                <w:rFonts w:ascii="宋体" w:hAnsi="宋体" w:eastAsia="宋体"/>
                <w:sz w:val="16"/>
              </w:rPr>
              <w:t>偏差原因分析及改进措施</w:t>
            </w:r>
          </w:p>
        </w:tc>
      </w:tr>
      <w:tr w14:paraId="70A7A3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58DAE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7D1A4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6F1C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4D65A">
            <w:pPr>
              <w:jc w:val="center"/>
            </w:pPr>
            <w:r>
              <w:rPr>
                <w:rFonts w:ascii="宋体" w:hAnsi="宋体" w:eastAsia="宋体"/>
                <w:sz w:val="16"/>
              </w:rPr>
              <w:t>补助养老助餐点数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23FBE">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DA5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8C4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E332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FB6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A92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F21E7">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61B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0D7D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2A7E7">
            <w:pPr>
              <w:jc w:val="center"/>
            </w:pPr>
          </w:p>
        </w:tc>
      </w:tr>
      <w:tr w14:paraId="6FE66D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1B5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BF1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AE9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306DD">
            <w:pPr>
              <w:jc w:val="center"/>
            </w:pPr>
            <w:r>
              <w:rPr>
                <w:rFonts w:ascii="宋体" w:hAnsi="宋体" w:eastAsia="宋体"/>
                <w:sz w:val="16"/>
              </w:rPr>
              <w:t>享受孤儿助学金人数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12864">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D64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DA9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C392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339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850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5629B">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103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C48B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91C02">
            <w:pPr>
              <w:jc w:val="center"/>
            </w:pPr>
          </w:p>
        </w:tc>
      </w:tr>
      <w:tr w14:paraId="73CC3B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570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017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CFE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608E2">
            <w:pPr>
              <w:jc w:val="center"/>
            </w:pPr>
            <w:r>
              <w:rPr>
                <w:rFonts w:ascii="宋体" w:hAnsi="宋体" w:eastAsia="宋体"/>
                <w:sz w:val="16"/>
              </w:rPr>
              <w:t>享受孤儿助学金次数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BB37B">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51E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CA7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E22B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892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7E3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798CD">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4A8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AF93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84D72">
            <w:pPr>
              <w:jc w:val="center"/>
            </w:pPr>
          </w:p>
        </w:tc>
      </w:tr>
      <w:tr w14:paraId="101D71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267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3C51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6EBC1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6841A">
            <w:pPr>
              <w:jc w:val="center"/>
            </w:pPr>
            <w:r>
              <w:rPr>
                <w:rFonts w:ascii="宋体" w:hAnsi="宋体" w:eastAsia="宋体"/>
                <w:sz w:val="16"/>
              </w:rPr>
              <w:t>养老助餐点补助准确率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E577A">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FBC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3E7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F2B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139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8E5F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61AB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1E8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98C8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92287">
            <w:pPr>
              <w:jc w:val="center"/>
            </w:pPr>
          </w:p>
        </w:tc>
      </w:tr>
      <w:tr w14:paraId="692D7B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A86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D2D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DCC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40EA1">
            <w:pPr>
              <w:jc w:val="center"/>
            </w:pPr>
            <w:r>
              <w:rPr>
                <w:rFonts w:ascii="宋体" w:hAnsi="宋体" w:eastAsia="宋体"/>
                <w:sz w:val="16"/>
              </w:rPr>
              <w:t>孤儿助学金补贴发放准确率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4A8D2">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DC9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4B2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88AE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60C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E39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064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F4E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956D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A521E">
            <w:pPr>
              <w:jc w:val="center"/>
            </w:pPr>
          </w:p>
        </w:tc>
      </w:tr>
      <w:tr w14:paraId="4AE519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901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FBEF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C63F6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80723">
            <w:pPr>
              <w:jc w:val="center"/>
            </w:pPr>
            <w:r>
              <w:rPr>
                <w:rFonts w:ascii="宋体" w:hAnsi="宋体" w:eastAsia="宋体"/>
                <w:sz w:val="16"/>
              </w:rPr>
              <w:t>养老助餐点补助及时率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BAA6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C31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3C8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995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738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4427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909F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6BE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EA91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41BC7">
            <w:pPr>
              <w:jc w:val="center"/>
            </w:pPr>
          </w:p>
        </w:tc>
      </w:tr>
      <w:tr w14:paraId="17782E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D30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792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A5E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95D88">
            <w:pPr>
              <w:jc w:val="center"/>
            </w:pPr>
            <w:r>
              <w:rPr>
                <w:rFonts w:ascii="宋体" w:hAnsi="宋体" w:eastAsia="宋体"/>
                <w:sz w:val="16"/>
              </w:rPr>
              <w:t>孤儿助学金补贴及时率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7CB62">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346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250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F497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E6A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D991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2D6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FF9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80BE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7DDB7">
            <w:pPr>
              <w:jc w:val="center"/>
            </w:pPr>
          </w:p>
        </w:tc>
      </w:tr>
      <w:tr w14:paraId="74F2FA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3F2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1D3B6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569CE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A34CE">
            <w:pPr>
              <w:jc w:val="center"/>
            </w:pPr>
            <w:r>
              <w:rPr>
                <w:rFonts w:ascii="宋体" w:hAnsi="宋体" w:eastAsia="宋体"/>
                <w:sz w:val="16"/>
              </w:rPr>
              <w:t>补助养老助餐点补助标准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BD42A">
            <w:pPr>
              <w:jc w:val="center"/>
            </w:pPr>
            <w:r>
              <w:rPr>
                <w:rFonts w:ascii="宋体" w:hAnsi="宋体" w:eastAsia="宋体"/>
                <w:sz w:val="16"/>
              </w:rPr>
              <w:t>&lt;=150元/人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EAF7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25F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48E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873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DED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C5375">
            <w:pPr>
              <w:jc w:val="center"/>
            </w:pPr>
            <w:r>
              <w:rPr>
                <w:rFonts w:ascii="宋体" w:hAnsi="宋体" w:eastAsia="宋体"/>
                <w:sz w:val="16"/>
              </w:rPr>
              <w:t>=150元/人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B07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9CB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7433F">
            <w:pPr>
              <w:jc w:val="center"/>
            </w:pPr>
          </w:p>
        </w:tc>
      </w:tr>
      <w:tr w14:paraId="550F2C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FA4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6F2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C12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1FBD9">
            <w:pPr>
              <w:jc w:val="center"/>
            </w:pPr>
            <w:r>
              <w:rPr>
                <w:rFonts w:ascii="宋体" w:hAnsi="宋体" w:eastAsia="宋体"/>
                <w:sz w:val="16"/>
              </w:rPr>
              <w:t>资助每位孤儿助学费用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3ACDD">
            <w:pPr>
              <w:jc w:val="center"/>
            </w:pPr>
            <w:r>
              <w:rPr>
                <w:rFonts w:ascii="宋体" w:hAnsi="宋体" w:eastAsia="宋体"/>
                <w:sz w:val="16"/>
              </w:rPr>
              <w:t>&lt;=1万元/年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A26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16C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EBB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96F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A25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9C826">
            <w:pPr>
              <w:jc w:val="center"/>
            </w:pPr>
            <w:r>
              <w:rPr>
                <w:rFonts w:ascii="宋体" w:hAnsi="宋体" w:eastAsia="宋体"/>
                <w:sz w:val="16"/>
              </w:rPr>
              <w:t>=1万元/年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E17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33A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5A4B2">
            <w:pPr>
              <w:jc w:val="center"/>
            </w:pPr>
          </w:p>
        </w:tc>
      </w:tr>
      <w:tr w14:paraId="64BD93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72D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68C6B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DDC33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F118B">
            <w:pPr>
              <w:jc w:val="center"/>
            </w:pPr>
            <w:r>
              <w:rPr>
                <w:rFonts w:ascii="宋体" w:hAnsi="宋体" w:eastAsia="宋体"/>
                <w:sz w:val="16"/>
              </w:rPr>
              <w:t>提高老年人的生活质量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E242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777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2F8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9F5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5EF7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FFA7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A2594">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66D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605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91F14">
            <w:pPr>
              <w:jc w:val="center"/>
            </w:pPr>
          </w:p>
        </w:tc>
      </w:tr>
      <w:tr w14:paraId="0281D4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321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03F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6E4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0A257">
            <w:pPr>
              <w:jc w:val="center"/>
            </w:pPr>
            <w:r>
              <w:rPr>
                <w:rFonts w:ascii="宋体" w:hAnsi="宋体" w:eastAsia="宋体"/>
                <w:sz w:val="16"/>
              </w:rPr>
              <w:t>有效保障孤儿就学权利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D617B">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758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D5F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F29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847A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B417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CD806">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89B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8D0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39B66">
            <w:pPr>
              <w:jc w:val="center"/>
            </w:pPr>
          </w:p>
        </w:tc>
      </w:tr>
      <w:tr w14:paraId="745F0C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3C9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B517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ABE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3D448">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90E2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380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3A0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AD1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A815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C3A7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657E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DEE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10A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027DC">
            <w:pPr>
              <w:jc w:val="center"/>
            </w:pPr>
          </w:p>
        </w:tc>
      </w:tr>
      <w:tr w14:paraId="468FA15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09D599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359D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EF72D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D527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C7A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FAB0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504E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C8F17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FC88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B57CC">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C743D4"/>
        </w:tc>
      </w:tr>
    </w:tbl>
    <w:p w14:paraId="02923A96">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32"/>
        <w:gridCol w:w="776"/>
        <w:gridCol w:w="624"/>
        <w:gridCol w:w="624"/>
        <w:gridCol w:w="627"/>
        <w:gridCol w:w="624"/>
        <w:gridCol w:w="624"/>
        <w:gridCol w:w="696"/>
        <w:gridCol w:w="629"/>
        <w:gridCol w:w="696"/>
        <w:gridCol w:w="632"/>
      </w:tblGrid>
      <w:tr w14:paraId="5A37BAFF">
        <w:tblPrEx>
          <w:tblCellMar>
            <w:top w:w="0" w:type="dxa"/>
            <w:left w:w="108" w:type="dxa"/>
            <w:bottom w:w="0" w:type="dxa"/>
            <w:right w:w="108" w:type="dxa"/>
          </w:tblCellMar>
        </w:tblPrEx>
        <w:tc>
          <w:tcPr>
            <w:tcW w:w="8848" w:type="dxa"/>
            <w:gridSpan w:val="14"/>
            <w:vAlign w:val="center"/>
          </w:tcPr>
          <w:p w14:paraId="152FA12E">
            <w:pPr>
              <w:jc w:val="center"/>
            </w:pPr>
            <w:r>
              <w:rPr>
                <w:rFonts w:ascii="宋体" w:hAnsi="宋体" w:eastAsia="宋体"/>
                <w:sz w:val="24"/>
              </w:rPr>
              <w:t>项目支出绩效自评表</w:t>
            </w:r>
          </w:p>
        </w:tc>
      </w:tr>
      <w:tr w14:paraId="72669BD3">
        <w:tblPrEx>
          <w:tblCellMar>
            <w:top w:w="0" w:type="dxa"/>
            <w:left w:w="108" w:type="dxa"/>
            <w:bottom w:w="0" w:type="dxa"/>
            <w:right w:w="108" w:type="dxa"/>
          </w:tblCellMar>
        </w:tblPrEx>
        <w:tc>
          <w:tcPr>
            <w:tcW w:w="8848" w:type="dxa"/>
            <w:gridSpan w:val="14"/>
            <w:vAlign w:val="center"/>
          </w:tcPr>
          <w:p w14:paraId="1019BA73">
            <w:pPr>
              <w:jc w:val="center"/>
            </w:pPr>
            <w:r>
              <w:rPr>
                <w:rFonts w:ascii="宋体" w:hAnsi="宋体" w:eastAsia="宋体"/>
                <w:sz w:val="24"/>
              </w:rPr>
              <w:t>(2024年度)</w:t>
            </w:r>
          </w:p>
        </w:tc>
      </w:tr>
      <w:tr w14:paraId="34E684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7F58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56EBBB">
            <w:pPr>
              <w:jc w:val="center"/>
            </w:pPr>
            <w:r>
              <w:rPr>
                <w:rFonts w:ascii="宋体" w:hAnsi="宋体" w:eastAsia="宋体"/>
                <w:sz w:val="16"/>
              </w:rPr>
              <w:t>民政局：巴财综</w:t>
            </w:r>
            <w:r>
              <w:rPr>
                <w:rFonts w:hint="eastAsia" w:ascii="宋体" w:hAnsi="宋体"/>
                <w:sz w:val="16"/>
                <w:lang w:eastAsia="zh-CN"/>
              </w:rPr>
              <w:t>〔2024〕7号</w:t>
            </w:r>
            <w:r>
              <w:rPr>
                <w:rFonts w:ascii="宋体" w:hAnsi="宋体" w:eastAsia="宋体"/>
                <w:sz w:val="16"/>
              </w:rPr>
              <w:t>关于下达2024年自治州福利彩票公益金支持社会福利项目资金的通知</w:t>
            </w:r>
          </w:p>
        </w:tc>
      </w:tr>
      <w:tr w14:paraId="12311C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A99C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34F592">
            <w:pPr>
              <w:jc w:val="center"/>
            </w:pPr>
            <w:r>
              <w:rPr>
                <w:rFonts w:ascii="宋体" w:hAnsi="宋体" w:eastAsia="宋体"/>
                <w:sz w:val="16"/>
              </w:rPr>
              <w:t>新疆轮台县民政局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F4C7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F4EBAB">
            <w:pPr>
              <w:jc w:val="center"/>
            </w:pPr>
            <w:r>
              <w:rPr>
                <w:rFonts w:ascii="宋体" w:hAnsi="宋体" w:eastAsia="宋体"/>
                <w:sz w:val="16"/>
              </w:rPr>
              <w:t>新疆轮台县民政局</w:t>
            </w:r>
          </w:p>
        </w:tc>
      </w:tr>
      <w:tr w14:paraId="195FD3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36F6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7C6A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28E9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0011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0F63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5FD45">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2F84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65549">
            <w:pPr>
              <w:jc w:val="center"/>
            </w:pPr>
            <w:r>
              <w:rPr>
                <w:rFonts w:ascii="宋体" w:hAnsi="宋体" w:eastAsia="宋体"/>
                <w:sz w:val="16"/>
              </w:rPr>
              <w:t>得分</w:t>
            </w:r>
          </w:p>
        </w:tc>
      </w:tr>
      <w:tr w14:paraId="2FF654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06582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1477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DB0B3">
            <w:pPr>
              <w:jc w:val="center"/>
            </w:pPr>
            <w:r>
              <w:rPr>
                <w:rFonts w:ascii="宋体" w:hAnsi="宋体" w:eastAsia="宋体"/>
                <w:sz w:val="16"/>
              </w:rPr>
              <w:t>58.71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E4D86">
            <w:pPr>
              <w:jc w:val="center"/>
            </w:pPr>
            <w:r>
              <w:rPr>
                <w:rFonts w:ascii="宋体" w:hAnsi="宋体" w:eastAsia="宋体"/>
                <w:sz w:val="16"/>
              </w:rPr>
              <w:t>92.88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214F0">
            <w:pPr>
              <w:jc w:val="center"/>
            </w:pPr>
            <w:r>
              <w:rPr>
                <w:rFonts w:ascii="宋体" w:hAnsi="宋体" w:eastAsia="宋体"/>
                <w:sz w:val="16"/>
              </w:rPr>
              <w:t>92.88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805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23F9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A32FD">
            <w:pPr>
              <w:jc w:val="center"/>
            </w:pPr>
            <w:r>
              <w:rPr>
                <w:rFonts w:ascii="宋体" w:hAnsi="宋体" w:eastAsia="宋体"/>
                <w:sz w:val="16"/>
              </w:rPr>
              <w:t>10.00</w:t>
            </w:r>
          </w:p>
        </w:tc>
      </w:tr>
      <w:tr w14:paraId="796E27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D23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D103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C7BD1">
            <w:pPr>
              <w:jc w:val="center"/>
            </w:pPr>
            <w:r>
              <w:rPr>
                <w:rFonts w:ascii="宋体" w:hAnsi="宋体" w:eastAsia="宋体"/>
                <w:sz w:val="16"/>
              </w:rPr>
              <w:t>58.71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33516">
            <w:pPr>
              <w:jc w:val="center"/>
            </w:pPr>
            <w:r>
              <w:rPr>
                <w:rFonts w:ascii="宋体" w:hAnsi="宋体" w:eastAsia="宋体"/>
                <w:sz w:val="16"/>
              </w:rPr>
              <w:t>92.88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5E4B2">
            <w:pPr>
              <w:jc w:val="center"/>
            </w:pPr>
            <w:r>
              <w:rPr>
                <w:rFonts w:ascii="宋体" w:hAnsi="宋体" w:eastAsia="宋体"/>
                <w:sz w:val="16"/>
              </w:rPr>
              <w:t>92.88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91C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DB5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A550A">
            <w:pPr>
              <w:jc w:val="center"/>
            </w:pPr>
            <w:r>
              <w:rPr>
                <w:rFonts w:ascii="宋体" w:hAnsi="宋体" w:eastAsia="宋体"/>
                <w:sz w:val="16"/>
              </w:rPr>
              <w:t>-</w:t>
            </w:r>
          </w:p>
        </w:tc>
      </w:tr>
      <w:tr w14:paraId="471D21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33E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4C27F">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ACE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2D6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5CE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E12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8F1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7718F">
            <w:pPr>
              <w:jc w:val="center"/>
            </w:pPr>
            <w:r>
              <w:rPr>
                <w:rFonts w:ascii="宋体" w:hAnsi="宋体" w:eastAsia="宋体"/>
                <w:sz w:val="16"/>
              </w:rPr>
              <w:t>-</w:t>
            </w:r>
          </w:p>
        </w:tc>
      </w:tr>
      <w:tr w14:paraId="1D2B06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A4B13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29FB7A">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07F4FF">
            <w:pPr>
              <w:jc w:val="center"/>
            </w:pPr>
            <w:r>
              <w:rPr>
                <w:rFonts w:ascii="宋体" w:hAnsi="宋体" w:eastAsia="宋体"/>
                <w:sz w:val="16"/>
              </w:rPr>
              <w:t>总体目标完成情况</w:t>
            </w:r>
          </w:p>
        </w:tc>
      </w:tr>
      <w:tr w14:paraId="1CB992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1955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53E702">
            <w:pPr>
              <w:jc w:val="both"/>
            </w:pPr>
            <w:r>
              <w:rPr>
                <w:rFonts w:ascii="宋体" w:hAnsi="宋体" w:eastAsia="宋体"/>
                <w:sz w:val="16"/>
              </w:rPr>
              <w:t>为全县42个老年助餐点配备统一牌匾、宣传公示栏、老年人服务价格表。每个养老助餐点标配一块“养老助餐点”牌匾。开展全州未成年人（困境儿童）保护关爱工作，支持各县市民政局，通过政府购买服务方式，给</w:t>
            </w:r>
            <w:r>
              <w:rPr>
                <w:rFonts w:hint="eastAsia" w:ascii="宋体" w:hAnsi="宋体"/>
                <w:sz w:val="16"/>
                <w:lang w:eastAsia="zh-CN"/>
              </w:rPr>
              <w:t>各</w:t>
            </w:r>
            <w:r>
              <w:rPr>
                <w:rFonts w:ascii="宋体" w:hAnsi="宋体" w:eastAsia="宋体"/>
                <w:sz w:val="16"/>
              </w:rPr>
              <w:t xml:space="preserve">养老助餐点购买设施设备。支持丰富困境儿童假期活动（研学实践、素质拓展、冬夏令营和周末营等），为困境儿童提供更多优质服务，乡镇（街道）辖区内困境儿童的心理辅导、情绪疏导、心理慰藉、家庭监护支持和干预服务、探访服务、关心关爱保护等工作，更好地推动全州未成年人保护工作高质量发展。                                               </w:t>
            </w:r>
            <w:r>
              <w:rPr>
                <w:rFonts w:ascii="宋体" w:hAnsi="宋体" w:eastAsia="宋体"/>
                <w:sz w:val="16"/>
              </w:rPr>
              <w:br w:type="textWrapping"/>
            </w:r>
            <w:r>
              <w:rPr>
                <w:rFonts w:ascii="宋体" w:hAnsi="宋体" w:eastAsia="宋体"/>
                <w:sz w:val="16"/>
              </w:rPr>
              <w:t xml:space="preserve">目标1：为全县42个老年助餐点配备设施设备，满足老年人的餐饮需求，促进社会和谐发展。 </w:t>
            </w:r>
            <w:r>
              <w:rPr>
                <w:rFonts w:ascii="宋体" w:hAnsi="宋体" w:eastAsia="宋体"/>
                <w:sz w:val="16"/>
              </w:rPr>
              <w:br w:type="textWrapping"/>
            </w:r>
            <w:r>
              <w:rPr>
                <w:rFonts w:ascii="宋体" w:hAnsi="宋体" w:eastAsia="宋体"/>
                <w:sz w:val="16"/>
              </w:rPr>
              <w:t>目标2：采购第三方未成年人服务项目次数1次，开展乡镇（街道）辖区内困境儿童的心理辅导、情绪疏导、心理慰藉、家庭监护支持和干预服务、探访服务、关心关爱保护等工作。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1EC9B9">
            <w:pPr>
              <w:jc w:val="both"/>
            </w:pPr>
            <w:r>
              <w:rPr>
                <w:rFonts w:ascii="宋体" w:hAnsi="宋体" w:eastAsia="宋体"/>
                <w:sz w:val="16"/>
              </w:rPr>
              <w:t>为支持丰富困境儿童假期活动（研学实践、素质拓展、冬夏令营和周末营等），为困境儿童提供更多优质服务，乡镇（街道）辖区内困境儿童的心理辅导、情绪疏导、心理慰藉、家庭监护支持和干预服务、探访服务、关心关爱保护等工作，更好地推动全州未成年人保护工作高质量发展， 2024年已完成：</w:t>
            </w:r>
            <w:r>
              <w:rPr>
                <w:rFonts w:ascii="宋体" w:hAnsi="宋体" w:eastAsia="宋体"/>
                <w:sz w:val="16"/>
              </w:rPr>
              <w:br w:type="textWrapping"/>
            </w:r>
            <w:r>
              <w:rPr>
                <w:rFonts w:ascii="宋体" w:hAnsi="宋体" w:eastAsia="宋体"/>
                <w:sz w:val="16"/>
              </w:rPr>
              <w:t xml:space="preserve">1：已为全县42个老年助餐点配备设施设备，满足老年人的餐饮需求，促进社会和谐发展。 </w:t>
            </w:r>
            <w:r>
              <w:rPr>
                <w:rFonts w:ascii="宋体" w:hAnsi="宋体" w:eastAsia="宋体"/>
                <w:sz w:val="16"/>
              </w:rPr>
              <w:br w:type="textWrapping"/>
            </w:r>
            <w:r>
              <w:rPr>
                <w:rFonts w:ascii="宋体" w:hAnsi="宋体" w:eastAsia="宋体"/>
                <w:sz w:val="16"/>
              </w:rPr>
              <w:t>2：已完成采购第三方未成年人服务项目次数1次，开展乡镇（街道）辖区内困境儿童的心理辅导、情绪疏导、心理慰藉、家庭监护支持和干预服务、探访服务、关心关爱保护等工作。</w:t>
            </w:r>
          </w:p>
        </w:tc>
      </w:tr>
      <w:tr w14:paraId="791720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FB22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7E4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0DF2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B5CA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5B43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9331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6D5D1">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8E08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04B0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699C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D6A9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05E6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8ECF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02866">
            <w:pPr>
              <w:jc w:val="center"/>
            </w:pPr>
            <w:r>
              <w:rPr>
                <w:rFonts w:ascii="宋体" w:hAnsi="宋体" w:eastAsia="宋体"/>
                <w:sz w:val="16"/>
              </w:rPr>
              <w:t>偏差原因分析及改进措施</w:t>
            </w:r>
          </w:p>
        </w:tc>
      </w:tr>
      <w:tr w14:paraId="4BE06D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886A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60F3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6A569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CE131">
            <w:pPr>
              <w:jc w:val="center"/>
            </w:pPr>
            <w:r>
              <w:rPr>
                <w:rFonts w:ascii="宋体" w:hAnsi="宋体" w:eastAsia="宋体"/>
                <w:sz w:val="16"/>
              </w:rPr>
              <w:t>采购第三方未成年人服务项目次数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8753D">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60C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C02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C80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687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E7D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4FF7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2E9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5847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7BACC">
            <w:pPr>
              <w:jc w:val="center"/>
            </w:pPr>
          </w:p>
        </w:tc>
      </w:tr>
      <w:tr w14:paraId="1D4B8E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839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E2C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396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F104C">
            <w:pPr>
              <w:jc w:val="center"/>
            </w:pPr>
            <w:r>
              <w:rPr>
                <w:rFonts w:ascii="宋体" w:hAnsi="宋体" w:eastAsia="宋体"/>
                <w:sz w:val="16"/>
              </w:rPr>
              <w:t>覆盖乡镇（街道）未保站数量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F303F">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AED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DCD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48D3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4F6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2C8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F3CA5">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A5F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FC5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06FFC">
            <w:pPr>
              <w:jc w:val="center"/>
            </w:pPr>
          </w:p>
        </w:tc>
      </w:tr>
      <w:tr w14:paraId="5238CF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8D9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677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A5A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08A10">
            <w:pPr>
              <w:jc w:val="center"/>
            </w:pPr>
            <w:r>
              <w:rPr>
                <w:rFonts w:ascii="宋体" w:hAnsi="宋体" w:eastAsia="宋体"/>
                <w:sz w:val="16"/>
              </w:rPr>
              <w:t>购买设施设备及牌匾的养老助餐点数量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4EF62">
            <w:pPr>
              <w:jc w:val="center"/>
            </w:pPr>
            <w:r>
              <w:rPr>
                <w:rFonts w:ascii="宋体" w:hAnsi="宋体" w:eastAsia="宋体"/>
                <w:sz w:val="16"/>
              </w:rPr>
              <w:t>&gt;=42个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044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750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6FC6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308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B74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9954F">
            <w:pPr>
              <w:jc w:val="center"/>
            </w:pPr>
            <w:r>
              <w:rPr>
                <w:rFonts w:ascii="宋体" w:hAnsi="宋体" w:eastAsia="宋体"/>
                <w:sz w:val="16"/>
              </w:rPr>
              <w:t>=42个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792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18D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2C38F">
            <w:pPr>
              <w:jc w:val="center"/>
            </w:pPr>
          </w:p>
        </w:tc>
      </w:tr>
      <w:tr w14:paraId="50ABA5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3ED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D70B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514FE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7C1A5">
            <w:pPr>
              <w:jc w:val="center"/>
            </w:pPr>
            <w:r>
              <w:rPr>
                <w:rFonts w:ascii="宋体" w:hAnsi="宋体" w:eastAsia="宋体"/>
                <w:sz w:val="16"/>
              </w:rPr>
              <w:t>需提供服务的困境儿童服务保障率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2E3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B22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BD4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E740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866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5EB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C80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CEA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206A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A3D65">
            <w:pPr>
              <w:jc w:val="center"/>
            </w:pPr>
          </w:p>
        </w:tc>
      </w:tr>
      <w:tr w14:paraId="6CE367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974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AEF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438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B86E4">
            <w:pPr>
              <w:jc w:val="center"/>
            </w:pPr>
            <w:r>
              <w:rPr>
                <w:rFonts w:ascii="宋体" w:hAnsi="宋体" w:eastAsia="宋体"/>
                <w:sz w:val="16"/>
              </w:rPr>
              <w:t>养老助餐点统一标识率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A9C2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E6A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FA4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2903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E59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9A1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CD726">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77C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E8E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11AB6">
            <w:pPr>
              <w:jc w:val="center"/>
            </w:pPr>
          </w:p>
        </w:tc>
      </w:tr>
      <w:tr w14:paraId="3092BD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966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6CC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1AA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73818">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AB9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EB9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0A3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01DE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DB9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495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313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552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12E2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7491D">
            <w:pPr>
              <w:jc w:val="center"/>
            </w:pPr>
          </w:p>
        </w:tc>
      </w:tr>
      <w:tr w14:paraId="100F9F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441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EAE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17E45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8C2D9">
            <w:pPr>
              <w:jc w:val="center"/>
            </w:pPr>
            <w:r>
              <w:rPr>
                <w:rFonts w:ascii="宋体" w:hAnsi="宋体" w:eastAsia="宋体"/>
                <w:sz w:val="16"/>
              </w:rPr>
              <w:t>困境儿童项目资金支付完成率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592B3">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FF3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5E0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E797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D88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33A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FEA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056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6D9F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83E5C">
            <w:pPr>
              <w:jc w:val="center"/>
            </w:pPr>
          </w:p>
        </w:tc>
      </w:tr>
      <w:tr w14:paraId="33FF93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B0E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722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2F3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D0F9A">
            <w:pPr>
              <w:jc w:val="center"/>
            </w:pPr>
            <w:r>
              <w:rPr>
                <w:rFonts w:ascii="宋体" w:hAnsi="宋体" w:eastAsia="宋体"/>
                <w:sz w:val="16"/>
              </w:rPr>
              <w:t>购买设施设备及牌匾的完成时间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71308">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448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AB8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85C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F9C0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A92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3B53A">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E2B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ED42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FC4C8">
            <w:pPr>
              <w:jc w:val="center"/>
            </w:pPr>
          </w:p>
        </w:tc>
      </w:tr>
      <w:tr w14:paraId="57572E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F53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2CD71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5F663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32CD1">
            <w:pPr>
              <w:jc w:val="center"/>
            </w:pPr>
            <w:r>
              <w:rPr>
                <w:rFonts w:ascii="宋体" w:hAnsi="宋体" w:eastAsia="宋体"/>
                <w:sz w:val="16"/>
              </w:rPr>
              <w:t>困境儿童补助标准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6F68A">
            <w:pPr>
              <w:jc w:val="center"/>
            </w:pPr>
            <w:r>
              <w:rPr>
                <w:rFonts w:ascii="宋体" w:hAnsi="宋体" w:eastAsia="宋体"/>
                <w:sz w:val="16"/>
              </w:rPr>
              <w:t>&lt;=24.08万元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7C9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AFA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0F7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3AA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6D9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7B3C1">
            <w:pPr>
              <w:jc w:val="center"/>
            </w:pPr>
            <w:r>
              <w:rPr>
                <w:rFonts w:ascii="宋体" w:hAnsi="宋体" w:eastAsia="宋体"/>
                <w:sz w:val="16"/>
              </w:rPr>
              <w:t>=24.08万元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16E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AF5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68944">
            <w:pPr>
              <w:jc w:val="center"/>
            </w:pPr>
          </w:p>
        </w:tc>
      </w:tr>
      <w:tr w14:paraId="63DB7A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EE6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086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448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94853">
            <w:pPr>
              <w:jc w:val="center"/>
            </w:pPr>
            <w:r>
              <w:rPr>
                <w:rFonts w:ascii="宋体" w:hAnsi="宋体" w:eastAsia="宋体"/>
                <w:sz w:val="16"/>
              </w:rPr>
              <w:t>购买设施设备及牌匾的成本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5D7EC">
            <w:pPr>
              <w:jc w:val="center"/>
            </w:pPr>
            <w:r>
              <w:rPr>
                <w:rFonts w:ascii="宋体" w:hAnsi="宋体" w:eastAsia="宋体"/>
                <w:sz w:val="16"/>
              </w:rPr>
              <w:t>&lt;=68.80万元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5EF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72B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E12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CF9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3E0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B6BFE">
            <w:pPr>
              <w:jc w:val="center"/>
            </w:pPr>
            <w:r>
              <w:rPr>
                <w:rFonts w:ascii="宋体" w:hAnsi="宋体" w:eastAsia="宋体"/>
                <w:sz w:val="16"/>
              </w:rPr>
              <w:t>=68.8万元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F5A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90D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D2C70">
            <w:pPr>
              <w:jc w:val="center"/>
            </w:pPr>
          </w:p>
        </w:tc>
      </w:tr>
      <w:tr w14:paraId="5A70F8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A93F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AEEB9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30183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B17A6">
            <w:pPr>
              <w:jc w:val="center"/>
            </w:pPr>
            <w:r>
              <w:rPr>
                <w:rFonts w:ascii="宋体" w:hAnsi="宋体" w:eastAsia="宋体"/>
                <w:sz w:val="16"/>
              </w:rPr>
              <w:t>推动未成年人保护（困境儿童）工作高质量发展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A80C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8D1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92D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A4B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7F49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CBEB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81CD3">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60A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8FB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36F92">
            <w:pPr>
              <w:jc w:val="center"/>
            </w:pPr>
          </w:p>
        </w:tc>
      </w:tr>
      <w:tr w14:paraId="528AEC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CB4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C92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3B7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DF3E8">
            <w:pPr>
              <w:jc w:val="center"/>
            </w:pPr>
            <w:r>
              <w:rPr>
                <w:rFonts w:ascii="宋体" w:hAnsi="宋体" w:eastAsia="宋体"/>
                <w:sz w:val="16"/>
              </w:rPr>
              <w:t>街道（乡镇）社区（行政村）社保自助服务开通率（%）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3FDB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FC4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7ED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0A5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5D4E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E375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2E515">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7AF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12C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A3D52">
            <w:pPr>
              <w:jc w:val="center"/>
            </w:pPr>
          </w:p>
        </w:tc>
      </w:tr>
      <w:tr w14:paraId="6672E9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13DC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D5696">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45E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25520">
            <w:pPr>
              <w:jc w:val="center"/>
            </w:pPr>
            <w:r>
              <w:rPr>
                <w:rFonts w:ascii="宋体" w:hAnsi="宋体" w:eastAsia="宋体"/>
                <w:sz w:val="16"/>
              </w:rPr>
              <w:t>社区老年人满意度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E3C2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1F6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7E7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F16F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5A5E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31A7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58DD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D34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86C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AFD1C">
            <w:pPr>
              <w:jc w:val="center"/>
            </w:pPr>
          </w:p>
        </w:tc>
      </w:tr>
      <w:tr w14:paraId="689582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C13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3A9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FE0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53165">
            <w:pPr>
              <w:jc w:val="center"/>
            </w:pPr>
            <w:r>
              <w:rPr>
                <w:rFonts w:ascii="宋体" w:hAnsi="宋体" w:eastAsia="宋体"/>
                <w:sz w:val="16"/>
              </w:rPr>
              <w:t>受益未成年人（困境儿童）满意度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13D9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32E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D89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1703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F479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7775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75D1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C2D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B02F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71C5A">
            <w:pPr>
              <w:jc w:val="center"/>
            </w:pPr>
          </w:p>
        </w:tc>
      </w:tr>
      <w:tr w14:paraId="3143F73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7F704A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9783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F3BC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C004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3EA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2D0E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9E49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AE0B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A2D6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2410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0376EA"/>
        </w:tc>
      </w:tr>
    </w:tbl>
    <w:p w14:paraId="1DA4307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7F3F9224">
        <w:tblPrEx>
          <w:tblCellMar>
            <w:top w:w="0" w:type="dxa"/>
            <w:left w:w="108" w:type="dxa"/>
            <w:bottom w:w="0" w:type="dxa"/>
            <w:right w:w="108" w:type="dxa"/>
          </w:tblCellMar>
        </w:tblPrEx>
        <w:tc>
          <w:tcPr>
            <w:tcW w:w="8848" w:type="dxa"/>
            <w:gridSpan w:val="14"/>
            <w:vAlign w:val="center"/>
          </w:tcPr>
          <w:p w14:paraId="5EC2F70C">
            <w:pPr>
              <w:jc w:val="center"/>
            </w:pPr>
            <w:r>
              <w:rPr>
                <w:rFonts w:ascii="宋体" w:hAnsi="宋体" w:eastAsia="宋体"/>
                <w:sz w:val="24"/>
              </w:rPr>
              <w:t>项目支出绩效自评表</w:t>
            </w:r>
          </w:p>
        </w:tc>
      </w:tr>
      <w:tr w14:paraId="6A6CD484">
        <w:tblPrEx>
          <w:tblCellMar>
            <w:top w:w="0" w:type="dxa"/>
            <w:left w:w="108" w:type="dxa"/>
            <w:bottom w:w="0" w:type="dxa"/>
            <w:right w:w="108" w:type="dxa"/>
          </w:tblCellMar>
        </w:tblPrEx>
        <w:tc>
          <w:tcPr>
            <w:tcW w:w="8848" w:type="dxa"/>
            <w:gridSpan w:val="14"/>
            <w:vAlign w:val="center"/>
          </w:tcPr>
          <w:p w14:paraId="0CC5A9E2">
            <w:pPr>
              <w:jc w:val="center"/>
            </w:pPr>
            <w:r>
              <w:rPr>
                <w:rFonts w:ascii="宋体" w:hAnsi="宋体" w:eastAsia="宋体"/>
                <w:sz w:val="24"/>
              </w:rPr>
              <w:t>(2024年度)</w:t>
            </w:r>
          </w:p>
        </w:tc>
      </w:tr>
      <w:tr w14:paraId="3FD14D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8BDB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AB5DFE">
            <w:pPr>
              <w:jc w:val="center"/>
            </w:pPr>
            <w:r>
              <w:rPr>
                <w:rFonts w:ascii="宋体" w:hAnsi="宋体" w:eastAsia="宋体"/>
                <w:sz w:val="16"/>
              </w:rPr>
              <w:t>民政局：敬老院日常运转经费</w:t>
            </w:r>
          </w:p>
        </w:tc>
      </w:tr>
      <w:tr w14:paraId="3BB759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92C9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1F9BDB">
            <w:pPr>
              <w:jc w:val="center"/>
            </w:pPr>
            <w:r>
              <w:rPr>
                <w:rFonts w:ascii="宋体" w:hAnsi="宋体" w:eastAsia="宋体"/>
                <w:sz w:val="16"/>
              </w:rPr>
              <w:t>新疆轮台县民政局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36C9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651D9E">
            <w:pPr>
              <w:jc w:val="center"/>
            </w:pPr>
            <w:r>
              <w:rPr>
                <w:rFonts w:ascii="宋体" w:hAnsi="宋体" w:eastAsia="宋体"/>
                <w:sz w:val="16"/>
              </w:rPr>
              <w:t>新疆轮台县民政局</w:t>
            </w:r>
          </w:p>
        </w:tc>
      </w:tr>
      <w:tr w14:paraId="5A1655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8CE5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1044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1A65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3A0C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E012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29554">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D038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CAB8C">
            <w:pPr>
              <w:jc w:val="center"/>
            </w:pPr>
            <w:r>
              <w:rPr>
                <w:rFonts w:ascii="宋体" w:hAnsi="宋体" w:eastAsia="宋体"/>
                <w:sz w:val="16"/>
              </w:rPr>
              <w:t>得分</w:t>
            </w:r>
          </w:p>
        </w:tc>
      </w:tr>
      <w:tr w14:paraId="378ACF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AD461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E326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088D2">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C2057">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947C4">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B7C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976D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1755F">
            <w:pPr>
              <w:jc w:val="center"/>
            </w:pPr>
            <w:r>
              <w:rPr>
                <w:rFonts w:ascii="宋体" w:hAnsi="宋体" w:eastAsia="宋体"/>
                <w:sz w:val="16"/>
              </w:rPr>
              <w:t>10.00</w:t>
            </w:r>
          </w:p>
        </w:tc>
      </w:tr>
      <w:tr w14:paraId="322348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0F1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7C11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41284">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FE270">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267AF">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AB8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48D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FAA6F">
            <w:pPr>
              <w:jc w:val="center"/>
            </w:pPr>
            <w:r>
              <w:rPr>
                <w:rFonts w:ascii="宋体" w:hAnsi="宋体" w:eastAsia="宋体"/>
                <w:sz w:val="16"/>
              </w:rPr>
              <w:t>-</w:t>
            </w:r>
          </w:p>
        </w:tc>
      </w:tr>
      <w:tr w14:paraId="6B69DE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E70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3061A">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CEC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F06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F8C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AC4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D69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3B912">
            <w:pPr>
              <w:jc w:val="center"/>
            </w:pPr>
            <w:r>
              <w:rPr>
                <w:rFonts w:ascii="宋体" w:hAnsi="宋体" w:eastAsia="宋体"/>
                <w:sz w:val="16"/>
              </w:rPr>
              <w:t>-</w:t>
            </w:r>
          </w:p>
        </w:tc>
      </w:tr>
      <w:tr w14:paraId="4C5CC1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456CD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BD3B19">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2B6280">
            <w:pPr>
              <w:jc w:val="center"/>
            </w:pPr>
            <w:r>
              <w:rPr>
                <w:rFonts w:ascii="宋体" w:hAnsi="宋体" w:eastAsia="宋体"/>
                <w:sz w:val="16"/>
              </w:rPr>
              <w:t>总体目标完成情况</w:t>
            </w:r>
          </w:p>
        </w:tc>
      </w:tr>
      <w:tr w14:paraId="3A3FA5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2E0E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2346AE">
            <w:pPr>
              <w:jc w:val="both"/>
            </w:pPr>
            <w:r>
              <w:rPr>
                <w:rFonts w:ascii="宋体" w:hAnsi="宋体" w:eastAsia="宋体"/>
                <w:sz w:val="16"/>
              </w:rPr>
              <w:t>为充分体现了轮台县委、县政府对特困供养人员的关怀，保障敬老院各项工作的正常开展，实施此项目，目标1：资金主要用于敬老院日常运转经费（电费、水费、邮电费，食堂燃气费、办公用品、维修费）等，保障福利院入住特困对象380人，提高特困人员供养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FC7A9B">
            <w:pPr>
              <w:jc w:val="both"/>
            </w:pPr>
            <w:r>
              <w:rPr>
                <w:rFonts w:ascii="宋体" w:hAnsi="宋体" w:eastAsia="宋体"/>
                <w:sz w:val="16"/>
              </w:rPr>
              <w:t>为充分体现了轮台县委、县政府对特困供养人员的关怀，保障敬老院各项工作的正常开展，已保障敬老院全年日常运转经费支出（电费、水费、邮电费，食堂燃气费、办公用品、维修费），提高了福利院入住380名特困人员供养服务水平。</w:t>
            </w:r>
          </w:p>
        </w:tc>
      </w:tr>
      <w:tr w14:paraId="4A8932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0F4F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9E3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024B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59AB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EC94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1C2A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58E0F">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5C1B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2918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CD90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02E8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1059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7672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7AB15">
            <w:pPr>
              <w:jc w:val="center"/>
            </w:pPr>
            <w:r>
              <w:rPr>
                <w:rFonts w:ascii="宋体" w:hAnsi="宋体" w:eastAsia="宋体"/>
                <w:sz w:val="16"/>
              </w:rPr>
              <w:t>偏差原因分析及改进措施</w:t>
            </w:r>
          </w:p>
        </w:tc>
      </w:tr>
      <w:tr w14:paraId="405A7C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2F040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2435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F560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606D1">
            <w:pPr>
              <w:jc w:val="center"/>
            </w:pPr>
            <w:r>
              <w:rPr>
                <w:rFonts w:ascii="宋体" w:hAnsi="宋体" w:eastAsia="宋体"/>
                <w:sz w:val="16"/>
              </w:rPr>
              <w:t>保障敬老院运转数量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5FEA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337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431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096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932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61A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C5DE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ADD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058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40066">
            <w:pPr>
              <w:jc w:val="center"/>
            </w:pPr>
          </w:p>
        </w:tc>
      </w:tr>
      <w:tr w14:paraId="197FA4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B6D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3B8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B67C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ADE72">
            <w:pPr>
              <w:jc w:val="center"/>
            </w:pPr>
            <w:r>
              <w:rPr>
                <w:rFonts w:ascii="宋体" w:hAnsi="宋体" w:eastAsia="宋体"/>
                <w:sz w:val="16"/>
              </w:rPr>
              <w:t>运转经费支出准确率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B98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1E7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E56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3B55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291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ED8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92C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491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B45E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8C183">
            <w:pPr>
              <w:jc w:val="center"/>
            </w:pPr>
          </w:p>
        </w:tc>
      </w:tr>
      <w:tr w14:paraId="3D2496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58A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1FD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111C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63BE1">
            <w:pPr>
              <w:jc w:val="center"/>
            </w:pPr>
            <w:r>
              <w:rPr>
                <w:rFonts w:ascii="宋体" w:hAnsi="宋体" w:eastAsia="宋体"/>
                <w:sz w:val="16"/>
              </w:rPr>
              <w:t>运转经费支出及时率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EE2D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060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1D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B14B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EB6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B7A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69AA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60B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0876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8DFE4">
            <w:pPr>
              <w:jc w:val="center"/>
            </w:pPr>
          </w:p>
        </w:tc>
      </w:tr>
      <w:tr w14:paraId="5204A6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2A3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C9DE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C9C1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22754">
            <w:pPr>
              <w:jc w:val="center"/>
            </w:pPr>
            <w:r>
              <w:rPr>
                <w:rFonts w:ascii="宋体" w:hAnsi="宋体" w:eastAsia="宋体"/>
                <w:sz w:val="16"/>
              </w:rPr>
              <w:t>敬老院平均每月运转经费数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CD76C">
            <w:pPr>
              <w:jc w:val="center"/>
            </w:pPr>
            <w:r>
              <w:rPr>
                <w:rFonts w:ascii="宋体" w:hAnsi="宋体" w:eastAsia="宋体"/>
                <w:sz w:val="16"/>
              </w:rPr>
              <w:t>&lt;=3.33万元/月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2D3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31D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B36E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38D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0D7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261EF">
            <w:pPr>
              <w:jc w:val="center"/>
            </w:pPr>
            <w:r>
              <w:rPr>
                <w:rFonts w:ascii="宋体" w:hAnsi="宋体" w:eastAsia="宋体"/>
                <w:sz w:val="16"/>
              </w:rPr>
              <w:t>=3.33万元/月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419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B4E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1A70E">
            <w:pPr>
              <w:jc w:val="center"/>
            </w:pPr>
          </w:p>
        </w:tc>
      </w:tr>
      <w:tr w14:paraId="23C2DA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053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E6AC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7506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18C6C">
            <w:pPr>
              <w:jc w:val="center"/>
            </w:pPr>
            <w:r>
              <w:rPr>
                <w:rFonts w:ascii="宋体" w:hAnsi="宋体" w:eastAsia="宋体"/>
                <w:sz w:val="16"/>
              </w:rPr>
              <w:t>提高特困人员供养服务水平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F44C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4EF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D3C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B03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95B0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9FB6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9822F">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737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F14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2BA3E">
            <w:pPr>
              <w:jc w:val="center"/>
            </w:pPr>
          </w:p>
        </w:tc>
      </w:tr>
      <w:tr w14:paraId="46E996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F57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06F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317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B5E5A">
            <w:pPr>
              <w:jc w:val="center"/>
            </w:pPr>
            <w:r>
              <w:rPr>
                <w:rFonts w:ascii="宋体" w:hAnsi="宋体" w:eastAsia="宋体"/>
                <w:sz w:val="16"/>
              </w:rPr>
              <w:t>特困人员服务人数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A1679">
            <w:pPr>
              <w:jc w:val="center"/>
            </w:pPr>
            <w:r>
              <w:rPr>
                <w:rFonts w:ascii="宋体" w:hAnsi="宋体" w:eastAsia="宋体"/>
                <w:sz w:val="16"/>
              </w:rPr>
              <w:t>&gt;=380人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E22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A99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ED1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745F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FAB8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125F8">
            <w:pPr>
              <w:jc w:val="center"/>
            </w:pPr>
            <w:r>
              <w:rPr>
                <w:rFonts w:ascii="宋体" w:hAnsi="宋体" w:eastAsia="宋体"/>
                <w:sz w:val="16"/>
              </w:rPr>
              <w:t>=380人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CA6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90E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8AAD7">
            <w:pPr>
              <w:jc w:val="center"/>
            </w:pPr>
          </w:p>
        </w:tc>
      </w:tr>
      <w:tr w14:paraId="1EAE07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D6C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AF6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E5E8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883BC">
            <w:pPr>
              <w:jc w:val="center"/>
            </w:pPr>
            <w:r>
              <w:rPr>
                <w:rFonts w:ascii="宋体" w:hAnsi="宋体" w:eastAsia="宋体"/>
                <w:sz w:val="16"/>
              </w:rPr>
              <w:t>特困供养人员满意度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31F9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19A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57A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FFA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5428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F332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B7C8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7E2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008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DA06D">
            <w:pPr>
              <w:jc w:val="center"/>
            </w:pPr>
          </w:p>
        </w:tc>
      </w:tr>
      <w:tr w14:paraId="474262B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60250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304E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165BF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7D6E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43A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0896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7B1E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BAFA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E93B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9F58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F33EED"/>
        </w:tc>
      </w:tr>
    </w:tbl>
    <w:p w14:paraId="571233B5">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856"/>
        <w:gridCol w:w="606"/>
        <w:gridCol w:w="606"/>
        <w:gridCol w:w="614"/>
        <w:gridCol w:w="606"/>
        <w:gridCol w:w="606"/>
        <w:gridCol w:w="776"/>
        <w:gridCol w:w="696"/>
        <w:gridCol w:w="631"/>
        <w:gridCol w:w="623"/>
      </w:tblGrid>
      <w:tr w14:paraId="5759E7C7">
        <w:tblPrEx>
          <w:tblCellMar>
            <w:top w:w="0" w:type="dxa"/>
            <w:left w:w="108" w:type="dxa"/>
            <w:bottom w:w="0" w:type="dxa"/>
            <w:right w:w="108" w:type="dxa"/>
          </w:tblCellMar>
        </w:tblPrEx>
        <w:tc>
          <w:tcPr>
            <w:tcW w:w="8848" w:type="dxa"/>
            <w:gridSpan w:val="14"/>
            <w:vAlign w:val="center"/>
          </w:tcPr>
          <w:p w14:paraId="740BDF5A">
            <w:pPr>
              <w:jc w:val="center"/>
            </w:pPr>
            <w:r>
              <w:rPr>
                <w:rFonts w:ascii="宋体" w:hAnsi="宋体" w:eastAsia="宋体"/>
                <w:sz w:val="24"/>
              </w:rPr>
              <w:t>项目支出绩效自评表</w:t>
            </w:r>
          </w:p>
        </w:tc>
      </w:tr>
      <w:tr w14:paraId="285C0760">
        <w:tblPrEx>
          <w:tblCellMar>
            <w:top w:w="0" w:type="dxa"/>
            <w:left w:w="108" w:type="dxa"/>
            <w:bottom w:w="0" w:type="dxa"/>
            <w:right w:w="108" w:type="dxa"/>
          </w:tblCellMar>
        </w:tblPrEx>
        <w:tc>
          <w:tcPr>
            <w:tcW w:w="8848" w:type="dxa"/>
            <w:gridSpan w:val="14"/>
            <w:vAlign w:val="center"/>
          </w:tcPr>
          <w:p w14:paraId="5CC95354">
            <w:pPr>
              <w:jc w:val="center"/>
            </w:pPr>
            <w:r>
              <w:rPr>
                <w:rFonts w:ascii="宋体" w:hAnsi="宋体" w:eastAsia="宋体"/>
                <w:sz w:val="24"/>
              </w:rPr>
              <w:t>(2024年度)</w:t>
            </w:r>
          </w:p>
        </w:tc>
      </w:tr>
      <w:tr w14:paraId="1933A3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8E39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E88A4E">
            <w:pPr>
              <w:jc w:val="center"/>
            </w:pPr>
            <w:r>
              <w:rPr>
                <w:rFonts w:ascii="宋体" w:hAnsi="宋体" w:eastAsia="宋体"/>
                <w:sz w:val="16"/>
              </w:rPr>
              <w:t>民政局：轮台县二期公墓迁移项目资金</w:t>
            </w:r>
          </w:p>
        </w:tc>
      </w:tr>
      <w:tr w14:paraId="45E6E1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AEA1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82631D">
            <w:pPr>
              <w:jc w:val="center"/>
            </w:pPr>
            <w:r>
              <w:rPr>
                <w:rFonts w:ascii="宋体" w:hAnsi="宋体" w:eastAsia="宋体"/>
                <w:sz w:val="16"/>
              </w:rPr>
              <w:t>新疆轮台县民政局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2BBD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2DA227">
            <w:pPr>
              <w:jc w:val="center"/>
            </w:pPr>
            <w:r>
              <w:rPr>
                <w:rFonts w:ascii="宋体" w:hAnsi="宋体" w:eastAsia="宋体"/>
                <w:sz w:val="16"/>
              </w:rPr>
              <w:t>新疆轮台县民政局</w:t>
            </w:r>
          </w:p>
        </w:tc>
      </w:tr>
      <w:tr w14:paraId="12C49A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20D9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0C7D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E1B9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863A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2DBE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57ABC">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ED92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068B6">
            <w:pPr>
              <w:jc w:val="center"/>
            </w:pPr>
            <w:r>
              <w:rPr>
                <w:rFonts w:ascii="宋体" w:hAnsi="宋体" w:eastAsia="宋体"/>
                <w:sz w:val="16"/>
              </w:rPr>
              <w:t>得分</w:t>
            </w:r>
          </w:p>
        </w:tc>
      </w:tr>
      <w:tr w14:paraId="3668B6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99D23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D753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EF63E">
            <w:pPr>
              <w:jc w:val="center"/>
            </w:pPr>
            <w:r>
              <w:rPr>
                <w:rFonts w:ascii="宋体" w:hAnsi="宋体" w:eastAsia="宋体"/>
                <w:sz w:val="16"/>
              </w:rPr>
              <w:t>968.20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4F6EB">
            <w:pPr>
              <w:jc w:val="center"/>
            </w:pPr>
            <w:r>
              <w:rPr>
                <w:rFonts w:ascii="宋体" w:hAnsi="宋体" w:eastAsia="宋体"/>
                <w:sz w:val="16"/>
              </w:rPr>
              <w:t>909.76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19E74">
            <w:pPr>
              <w:jc w:val="center"/>
            </w:pPr>
            <w:r>
              <w:rPr>
                <w:rFonts w:ascii="宋体" w:hAnsi="宋体" w:eastAsia="宋体"/>
                <w:sz w:val="16"/>
              </w:rPr>
              <w:t>875.26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FB3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772D7">
            <w:pPr>
              <w:jc w:val="center"/>
            </w:pPr>
            <w:r>
              <w:rPr>
                <w:rFonts w:ascii="宋体" w:hAnsi="宋体" w:eastAsia="宋体"/>
                <w:sz w:val="16"/>
              </w:rPr>
              <w:t>96.21%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D6496">
            <w:pPr>
              <w:jc w:val="center"/>
            </w:pPr>
            <w:r>
              <w:rPr>
                <w:rFonts w:ascii="宋体" w:hAnsi="宋体" w:eastAsia="宋体"/>
                <w:sz w:val="16"/>
              </w:rPr>
              <w:t>9.05</w:t>
            </w:r>
          </w:p>
        </w:tc>
      </w:tr>
      <w:tr w14:paraId="075017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66C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2DF7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1748D">
            <w:pPr>
              <w:jc w:val="center"/>
            </w:pPr>
            <w:r>
              <w:rPr>
                <w:rFonts w:ascii="宋体" w:hAnsi="宋体" w:eastAsia="宋体"/>
                <w:sz w:val="16"/>
              </w:rPr>
              <w:t>968.20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7BD44">
            <w:pPr>
              <w:jc w:val="center"/>
            </w:pPr>
            <w:r>
              <w:rPr>
                <w:rFonts w:ascii="宋体" w:hAnsi="宋体" w:eastAsia="宋体"/>
                <w:sz w:val="16"/>
              </w:rPr>
              <w:t>909.76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7CFB7">
            <w:pPr>
              <w:jc w:val="center"/>
            </w:pPr>
            <w:r>
              <w:rPr>
                <w:rFonts w:ascii="宋体" w:hAnsi="宋体" w:eastAsia="宋体"/>
                <w:sz w:val="16"/>
              </w:rPr>
              <w:t>875.26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B51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6B3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48A50">
            <w:pPr>
              <w:jc w:val="center"/>
            </w:pPr>
            <w:r>
              <w:rPr>
                <w:rFonts w:ascii="宋体" w:hAnsi="宋体" w:eastAsia="宋体"/>
                <w:sz w:val="16"/>
              </w:rPr>
              <w:t>-</w:t>
            </w:r>
          </w:p>
        </w:tc>
      </w:tr>
      <w:tr w14:paraId="32926A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0FB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38110">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7E7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967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0D7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717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104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BB453">
            <w:pPr>
              <w:jc w:val="center"/>
            </w:pPr>
            <w:r>
              <w:rPr>
                <w:rFonts w:ascii="宋体" w:hAnsi="宋体" w:eastAsia="宋体"/>
                <w:sz w:val="16"/>
              </w:rPr>
              <w:t>-</w:t>
            </w:r>
          </w:p>
        </w:tc>
      </w:tr>
      <w:tr w14:paraId="72EC46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0950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D2B7FB">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261EC7">
            <w:pPr>
              <w:jc w:val="center"/>
            </w:pPr>
            <w:r>
              <w:rPr>
                <w:rFonts w:ascii="宋体" w:hAnsi="宋体" w:eastAsia="宋体"/>
                <w:sz w:val="16"/>
              </w:rPr>
              <w:t>总体目标完成情况</w:t>
            </w:r>
          </w:p>
        </w:tc>
      </w:tr>
      <w:tr w14:paraId="58CF53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6B4A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0BAE1B">
            <w:pPr>
              <w:jc w:val="both"/>
            </w:pPr>
            <w:r>
              <w:rPr>
                <w:rFonts w:ascii="宋体" w:hAnsi="宋体" w:eastAsia="宋体"/>
                <w:sz w:val="16"/>
              </w:rPr>
              <w:t>为全面推进殡葬事业规范化管理各项工作，进一步深化全州殡葬改革，更好地满足群众对殡葬服务的需求，全面推进殡葬事业规范化管理工作，用于殡葬基础设施建设（殡仪馆，殡葬服务中心，安全消防）等，公益性公墓建设（道路、防洪、绿化、合并公墓）等目标1：对轮台镇，哈尔巴克乡，群巴克镇7171座坟墓进行搬迁；目标2：新建3268座墓穴</w:t>
            </w:r>
            <w:r>
              <w:rPr>
                <w:rFonts w:hint="eastAsia" w:ascii="宋体" w:hAnsi="宋体"/>
                <w:sz w:val="16"/>
                <w:lang w:eastAsia="zh-CN"/>
              </w:rPr>
              <w:t>，</w:t>
            </w:r>
            <w:r>
              <w:rPr>
                <w:rFonts w:ascii="宋体" w:hAnsi="宋体" w:eastAsia="宋体"/>
                <w:sz w:val="16"/>
              </w:rPr>
              <w:t>新建公墓绿化，建设供水系统等配套设施。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C473D6">
            <w:pPr>
              <w:jc w:val="both"/>
            </w:pPr>
            <w:r>
              <w:rPr>
                <w:rFonts w:ascii="宋体" w:hAnsi="宋体" w:eastAsia="宋体"/>
                <w:sz w:val="16"/>
              </w:rPr>
              <w:t>为了全面推进殡葬事业规范化管理各项工作，按要求推进殡葬事业规范化管理工作及殡葬基础设施建设等：</w:t>
            </w:r>
            <w:r>
              <w:rPr>
                <w:rFonts w:ascii="宋体" w:hAnsi="宋体" w:eastAsia="宋体"/>
                <w:sz w:val="16"/>
              </w:rPr>
              <w:br w:type="textWrapping"/>
            </w:r>
            <w:r>
              <w:rPr>
                <w:rFonts w:ascii="宋体" w:hAnsi="宋体" w:eastAsia="宋体"/>
                <w:sz w:val="16"/>
              </w:rPr>
              <w:t>1：已完成轮台镇，哈尔巴克乡，群巴克镇7437座坟墓搬迁工作，完成新建墓穴3340座，并对新建公墓绿化，建设供水系统等安装配套设施，进一步深化了全州殡葬改革工作，更好地满足群众对殡葬服务的需求</w:t>
            </w:r>
          </w:p>
        </w:tc>
      </w:tr>
      <w:tr w14:paraId="5D6B11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28E6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AF12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1CFF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1731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B038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405B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37298">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1531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F885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94ED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BFA3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2C0B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0DD7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99FE4">
            <w:pPr>
              <w:jc w:val="center"/>
            </w:pPr>
            <w:r>
              <w:rPr>
                <w:rFonts w:ascii="宋体" w:hAnsi="宋体" w:eastAsia="宋体"/>
                <w:sz w:val="16"/>
              </w:rPr>
              <w:t>偏差原因分析及改进措施</w:t>
            </w:r>
          </w:p>
        </w:tc>
      </w:tr>
      <w:tr w14:paraId="634A6D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ADB2C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3B488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CF76D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F63C0">
            <w:pPr>
              <w:jc w:val="center"/>
            </w:pPr>
            <w:r>
              <w:rPr>
                <w:rFonts w:ascii="宋体" w:hAnsi="宋体" w:eastAsia="宋体"/>
                <w:sz w:val="16"/>
              </w:rPr>
              <w:t>公墓搬迁数量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2C56A">
            <w:pPr>
              <w:jc w:val="center"/>
            </w:pPr>
            <w:r>
              <w:rPr>
                <w:rFonts w:ascii="宋体" w:hAnsi="宋体" w:eastAsia="宋体"/>
                <w:sz w:val="16"/>
              </w:rPr>
              <w:t>&gt;=7437个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41A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FAD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E66B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9BA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E98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12D3E">
            <w:pPr>
              <w:jc w:val="center"/>
            </w:pPr>
            <w:r>
              <w:rPr>
                <w:rFonts w:ascii="宋体" w:hAnsi="宋体" w:eastAsia="宋体"/>
                <w:sz w:val="16"/>
              </w:rPr>
              <w:t>=7347个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C0C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7A91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28C23">
            <w:pPr>
              <w:jc w:val="center"/>
            </w:pPr>
          </w:p>
        </w:tc>
      </w:tr>
      <w:tr w14:paraId="254AB7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84B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F51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890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B1F02">
            <w:pPr>
              <w:jc w:val="center"/>
            </w:pPr>
            <w:r>
              <w:rPr>
                <w:rFonts w:ascii="宋体" w:hAnsi="宋体" w:eastAsia="宋体"/>
                <w:sz w:val="16"/>
              </w:rPr>
              <w:t>新建墓穴数量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C43C5">
            <w:pPr>
              <w:jc w:val="center"/>
            </w:pPr>
            <w:r>
              <w:rPr>
                <w:rFonts w:ascii="宋体" w:hAnsi="宋体" w:eastAsia="宋体"/>
                <w:sz w:val="16"/>
              </w:rPr>
              <w:t>&gt;=3340个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988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134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E315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D99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542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39DBB">
            <w:pPr>
              <w:jc w:val="center"/>
            </w:pPr>
            <w:r>
              <w:rPr>
                <w:rFonts w:ascii="宋体" w:hAnsi="宋体" w:eastAsia="宋体"/>
                <w:sz w:val="16"/>
              </w:rPr>
              <w:t>=3340个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ED4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C3C1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BEC1F">
            <w:pPr>
              <w:jc w:val="center"/>
            </w:pPr>
          </w:p>
        </w:tc>
      </w:tr>
      <w:tr w14:paraId="2E9320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72B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CAF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51F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B6B0F">
            <w:pPr>
              <w:jc w:val="center"/>
            </w:pPr>
            <w:r>
              <w:rPr>
                <w:rFonts w:ascii="宋体" w:hAnsi="宋体" w:eastAsia="宋体"/>
                <w:sz w:val="16"/>
              </w:rPr>
              <w:t>新建公墓绿化及水电等配套设施建设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F73C0">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6BD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5A1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2838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EC3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F6D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8655D">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E06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79DD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CAD99">
            <w:pPr>
              <w:jc w:val="center"/>
            </w:pPr>
          </w:p>
        </w:tc>
      </w:tr>
      <w:tr w14:paraId="61B3F4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E9B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EC2E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39F3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3FE04">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51F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D76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98A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1C2E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8C6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A39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7B3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FD9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9C35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F127D">
            <w:pPr>
              <w:jc w:val="center"/>
            </w:pPr>
          </w:p>
        </w:tc>
      </w:tr>
      <w:tr w14:paraId="61ECA3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AF6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2C3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22A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5EFD3">
            <w:pPr>
              <w:jc w:val="center"/>
            </w:pPr>
            <w:r>
              <w:rPr>
                <w:rFonts w:ascii="宋体" w:hAnsi="宋体" w:eastAsia="宋体"/>
                <w:sz w:val="16"/>
              </w:rPr>
              <w:t>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7C3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1EA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E49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4A9F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4F8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389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E07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A3603">
            <w:pPr>
              <w:jc w:val="center"/>
            </w:pPr>
            <w:r>
              <w:rPr>
                <w:rFonts w:ascii="宋体" w:hAnsi="宋体" w:eastAsia="宋体"/>
                <w:sz w:val="16"/>
              </w:rPr>
              <w:t>96.2%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8C3FA">
            <w:pPr>
              <w:jc w:val="center"/>
            </w:pPr>
            <w:r>
              <w:rPr>
                <w:rFonts w:ascii="宋体" w:hAnsi="宋体" w:eastAsia="宋体"/>
                <w:sz w:val="16"/>
              </w:rPr>
              <w:t>5.43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F31DB">
            <w:pPr>
              <w:jc w:val="center"/>
            </w:pPr>
            <w:r>
              <w:rPr>
                <w:rFonts w:ascii="宋体" w:hAnsi="宋体" w:eastAsia="宋体"/>
                <w:sz w:val="16"/>
              </w:rPr>
              <w:t>项目已按计划全部完成，按照合同要求扣除3%质保金</w:t>
            </w:r>
          </w:p>
        </w:tc>
      </w:tr>
      <w:tr w14:paraId="1F3D3C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04C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5503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CBF4C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1854A">
            <w:pPr>
              <w:jc w:val="center"/>
            </w:pPr>
            <w:r>
              <w:rPr>
                <w:rFonts w:ascii="宋体" w:hAnsi="宋体" w:eastAsia="宋体"/>
                <w:sz w:val="16"/>
              </w:rPr>
              <w:t>按计划开工时间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36F34">
            <w:pPr>
              <w:jc w:val="center"/>
            </w:pPr>
            <w:r>
              <w:rPr>
                <w:rFonts w:ascii="宋体" w:hAnsi="宋体" w:eastAsia="宋体"/>
                <w:sz w:val="16"/>
              </w:rPr>
              <w:t>2024年4月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170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15F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A759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1138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228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EFE40">
            <w:pPr>
              <w:jc w:val="center"/>
            </w:pPr>
            <w:r>
              <w:rPr>
                <w:rFonts w:ascii="宋体" w:hAnsi="宋体" w:eastAsia="宋体"/>
                <w:sz w:val="16"/>
              </w:rPr>
              <w:t>=2024年4月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845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F213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06CD9">
            <w:pPr>
              <w:jc w:val="center"/>
            </w:pPr>
          </w:p>
        </w:tc>
      </w:tr>
      <w:tr w14:paraId="1CC6D1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B2A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C5B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6B2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1CC10">
            <w:pPr>
              <w:jc w:val="center"/>
            </w:pPr>
            <w:r>
              <w:rPr>
                <w:rFonts w:ascii="宋体" w:hAnsi="宋体" w:eastAsia="宋体"/>
                <w:sz w:val="16"/>
              </w:rPr>
              <w:t>按计划完工时间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B82E4">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55C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8C3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25E5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015E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909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6D13E">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A58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DB04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F1BAD">
            <w:pPr>
              <w:jc w:val="center"/>
            </w:pPr>
          </w:p>
        </w:tc>
      </w:tr>
      <w:tr w14:paraId="5AA323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E4B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B51FD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F2EEB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CE26B">
            <w:pPr>
              <w:jc w:val="center"/>
            </w:pPr>
            <w:r>
              <w:rPr>
                <w:rFonts w:ascii="宋体" w:hAnsi="宋体" w:eastAsia="宋体"/>
                <w:sz w:val="16"/>
              </w:rPr>
              <w:t>公墓搬迁成本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87E20">
            <w:pPr>
              <w:jc w:val="center"/>
            </w:pPr>
            <w:r>
              <w:rPr>
                <w:rFonts w:ascii="宋体" w:hAnsi="宋体" w:eastAsia="宋体"/>
                <w:sz w:val="16"/>
              </w:rPr>
              <w:t>&lt;=345万元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898D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58B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3055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9EF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2B8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39A0A">
            <w:pPr>
              <w:jc w:val="center"/>
            </w:pPr>
            <w:r>
              <w:rPr>
                <w:rFonts w:ascii="宋体" w:hAnsi="宋体" w:eastAsia="宋体"/>
                <w:sz w:val="16"/>
              </w:rPr>
              <w:t>=345万元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769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FE19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B669C">
            <w:pPr>
              <w:jc w:val="center"/>
            </w:pPr>
          </w:p>
        </w:tc>
      </w:tr>
      <w:tr w14:paraId="5D62AD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34E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71A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562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5CCED">
            <w:pPr>
              <w:jc w:val="center"/>
            </w:pPr>
            <w:r>
              <w:rPr>
                <w:rFonts w:ascii="宋体" w:hAnsi="宋体" w:eastAsia="宋体"/>
                <w:sz w:val="16"/>
              </w:rPr>
              <w:t>新建墓穴成本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F8DF3">
            <w:pPr>
              <w:jc w:val="center"/>
            </w:pPr>
            <w:r>
              <w:rPr>
                <w:rFonts w:ascii="宋体" w:hAnsi="宋体" w:eastAsia="宋体"/>
                <w:sz w:val="16"/>
              </w:rPr>
              <w:t>&lt;=401.56万元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5407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AFE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6C2A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C8D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071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0B7A1">
            <w:pPr>
              <w:jc w:val="center"/>
            </w:pPr>
            <w:r>
              <w:rPr>
                <w:rFonts w:ascii="宋体" w:hAnsi="宋体" w:eastAsia="宋体"/>
                <w:sz w:val="16"/>
              </w:rPr>
              <w:t>=367.06万元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8EC6">
            <w:pPr>
              <w:jc w:val="center"/>
            </w:pPr>
            <w:r>
              <w:rPr>
                <w:rFonts w:ascii="宋体" w:hAnsi="宋体" w:eastAsia="宋体"/>
                <w:sz w:val="16"/>
              </w:rPr>
              <w:t>91.41%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8C4B1">
            <w:pPr>
              <w:jc w:val="center"/>
            </w:pPr>
            <w:r>
              <w:rPr>
                <w:rFonts w:ascii="宋体" w:hAnsi="宋体" w:eastAsia="宋体"/>
                <w:sz w:val="16"/>
              </w:rPr>
              <w:t>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03634">
            <w:pPr>
              <w:jc w:val="center"/>
            </w:pPr>
            <w:r>
              <w:rPr>
                <w:rFonts w:ascii="宋体" w:hAnsi="宋体" w:eastAsia="宋体"/>
                <w:sz w:val="16"/>
              </w:rPr>
              <w:t>项目已按计划全部完成，按照合同要求扣除3%质保金。</w:t>
            </w:r>
          </w:p>
        </w:tc>
      </w:tr>
      <w:tr w14:paraId="72CEE8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F8B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CE5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BD6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098A2">
            <w:pPr>
              <w:jc w:val="center"/>
            </w:pPr>
            <w:r>
              <w:rPr>
                <w:rFonts w:ascii="宋体" w:hAnsi="宋体" w:eastAsia="宋体"/>
                <w:sz w:val="16"/>
              </w:rPr>
              <w:t>新建公墓绿化及水电等配套设施成本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F4F6E">
            <w:pPr>
              <w:jc w:val="center"/>
            </w:pPr>
            <w:r>
              <w:rPr>
                <w:rFonts w:ascii="宋体" w:hAnsi="宋体" w:eastAsia="宋体"/>
                <w:sz w:val="16"/>
              </w:rPr>
              <w:t>&lt;=163.20万元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F56E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470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8E98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6E6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C2B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C404B">
            <w:pPr>
              <w:jc w:val="center"/>
            </w:pPr>
            <w:r>
              <w:rPr>
                <w:rFonts w:ascii="宋体" w:hAnsi="宋体" w:eastAsia="宋体"/>
                <w:sz w:val="16"/>
              </w:rPr>
              <w:t>=163.2万元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289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D449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EB5F0">
            <w:pPr>
              <w:jc w:val="center"/>
            </w:pPr>
          </w:p>
        </w:tc>
      </w:tr>
      <w:tr w14:paraId="2EA080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037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392D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B76A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1117F">
            <w:pPr>
              <w:jc w:val="center"/>
            </w:pPr>
            <w:r>
              <w:rPr>
                <w:rFonts w:ascii="宋体" w:hAnsi="宋体" w:eastAsia="宋体"/>
                <w:sz w:val="16"/>
              </w:rPr>
              <w:t>优化城市规划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565D9">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C3A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04B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076A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8E8D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0FE0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5FC39">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E5E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F13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C8298">
            <w:pPr>
              <w:jc w:val="center"/>
            </w:pPr>
          </w:p>
        </w:tc>
      </w:tr>
      <w:tr w14:paraId="0CE991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28B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D34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BB0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5E880">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52B9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101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335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D63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1B4D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2537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1149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3AC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243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B19D8">
            <w:pPr>
              <w:jc w:val="center"/>
            </w:pPr>
          </w:p>
        </w:tc>
      </w:tr>
      <w:tr w14:paraId="050C973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A9EAF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02E9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7F4D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00E1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E64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16387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A83A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286EB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BDE3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3E1CE">
            <w:pPr>
              <w:jc w:val="center"/>
            </w:pPr>
            <w:r>
              <w:rPr>
                <w:rFonts w:ascii="宋体" w:hAnsi="宋体" w:eastAsia="宋体"/>
                <w:sz w:val="16"/>
              </w:rPr>
              <w:t>96.98分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0C2D97"/>
        </w:tc>
      </w:tr>
    </w:tbl>
    <w:p w14:paraId="575FD23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1C7F4D50">
        <w:tblPrEx>
          <w:tblCellMar>
            <w:top w:w="0" w:type="dxa"/>
            <w:left w:w="108" w:type="dxa"/>
            <w:bottom w:w="0" w:type="dxa"/>
            <w:right w:w="108" w:type="dxa"/>
          </w:tblCellMar>
        </w:tblPrEx>
        <w:tc>
          <w:tcPr>
            <w:tcW w:w="8848" w:type="dxa"/>
            <w:gridSpan w:val="14"/>
            <w:vAlign w:val="center"/>
          </w:tcPr>
          <w:p w14:paraId="0AB283D1">
            <w:pPr>
              <w:jc w:val="center"/>
            </w:pPr>
            <w:r>
              <w:rPr>
                <w:rFonts w:ascii="宋体" w:hAnsi="宋体" w:eastAsia="宋体"/>
                <w:sz w:val="24"/>
              </w:rPr>
              <w:t>项目支出绩效自评表</w:t>
            </w:r>
          </w:p>
        </w:tc>
      </w:tr>
      <w:tr w14:paraId="038DA3BF">
        <w:tblPrEx>
          <w:tblCellMar>
            <w:top w:w="0" w:type="dxa"/>
            <w:left w:w="108" w:type="dxa"/>
            <w:bottom w:w="0" w:type="dxa"/>
            <w:right w:w="108" w:type="dxa"/>
          </w:tblCellMar>
        </w:tblPrEx>
        <w:tc>
          <w:tcPr>
            <w:tcW w:w="8848" w:type="dxa"/>
            <w:gridSpan w:val="14"/>
            <w:vAlign w:val="center"/>
          </w:tcPr>
          <w:p w14:paraId="34647836">
            <w:pPr>
              <w:jc w:val="center"/>
            </w:pPr>
            <w:r>
              <w:rPr>
                <w:rFonts w:ascii="宋体" w:hAnsi="宋体" w:eastAsia="宋体"/>
                <w:sz w:val="24"/>
              </w:rPr>
              <w:t>(2024年度)</w:t>
            </w:r>
          </w:p>
        </w:tc>
      </w:tr>
      <w:tr w14:paraId="024E01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5EEB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068969">
            <w:pPr>
              <w:jc w:val="center"/>
            </w:pPr>
            <w:r>
              <w:rPr>
                <w:rFonts w:ascii="宋体" w:hAnsi="宋体" w:eastAsia="宋体"/>
                <w:sz w:val="16"/>
              </w:rPr>
              <w:t>民政局：轮台县儿童福利院三期建设项目工程款</w:t>
            </w:r>
          </w:p>
        </w:tc>
      </w:tr>
      <w:tr w14:paraId="0C352F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39D9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6148C1">
            <w:pPr>
              <w:jc w:val="center"/>
            </w:pPr>
            <w:r>
              <w:rPr>
                <w:rFonts w:ascii="宋体" w:hAnsi="宋体" w:eastAsia="宋体"/>
                <w:sz w:val="16"/>
              </w:rPr>
              <w:t>新疆轮台县民政局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27B5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DEAB9D">
            <w:pPr>
              <w:jc w:val="center"/>
            </w:pPr>
            <w:r>
              <w:rPr>
                <w:rFonts w:ascii="宋体" w:hAnsi="宋体" w:eastAsia="宋体"/>
                <w:sz w:val="16"/>
              </w:rPr>
              <w:t>新疆轮台县民政局</w:t>
            </w:r>
          </w:p>
        </w:tc>
      </w:tr>
      <w:tr w14:paraId="6F9596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07D5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AC8B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A431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3A47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C62E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607DB">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9F26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ABF3E">
            <w:pPr>
              <w:jc w:val="center"/>
            </w:pPr>
            <w:r>
              <w:rPr>
                <w:rFonts w:ascii="宋体" w:hAnsi="宋体" w:eastAsia="宋体"/>
                <w:sz w:val="16"/>
              </w:rPr>
              <w:t>得分</w:t>
            </w:r>
          </w:p>
        </w:tc>
      </w:tr>
      <w:tr w14:paraId="5D3954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A97C8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92E8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A1610">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05ABA">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F2AE1">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159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567B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33636">
            <w:pPr>
              <w:jc w:val="center"/>
            </w:pPr>
            <w:r>
              <w:rPr>
                <w:rFonts w:ascii="宋体" w:hAnsi="宋体" w:eastAsia="宋体"/>
                <w:sz w:val="16"/>
              </w:rPr>
              <w:t>10.00</w:t>
            </w:r>
          </w:p>
        </w:tc>
      </w:tr>
      <w:tr w14:paraId="0A923C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410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BF6B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E26C9">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38FB5">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C2937">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964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AFA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7FD34">
            <w:pPr>
              <w:jc w:val="center"/>
            </w:pPr>
            <w:r>
              <w:rPr>
                <w:rFonts w:ascii="宋体" w:hAnsi="宋体" w:eastAsia="宋体"/>
                <w:sz w:val="16"/>
              </w:rPr>
              <w:t>-</w:t>
            </w:r>
          </w:p>
        </w:tc>
      </w:tr>
      <w:tr w14:paraId="386D71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6AE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B2CC3">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E3B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516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2D4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95C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89E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31435">
            <w:pPr>
              <w:jc w:val="center"/>
            </w:pPr>
            <w:r>
              <w:rPr>
                <w:rFonts w:ascii="宋体" w:hAnsi="宋体" w:eastAsia="宋体"/>
                <w:sz w:val="16"/>
              </w:rPr>
              <w:t>-</w:t>
            </w:r>
          </w:p>
        </w:tc>
      </w:tr>
      <w:tr w14:paraId="21C8FB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00EF9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4A9F38">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0297AF">
            <w:pPr>
              <w:jc w:val="center"/>
            </w:pPr>
            <w:r>
              <w:rPr>
                <w:rFonts w:ascii="宋体" w:hAnsi="宋体" w:eastAsia="宋体"/>
                <w:sz w:val="16"/>
              </w:rPr>
              <w:t>总体目标完成情况</w:t>
            </w:r>
          </w:p>
        </w:tc>
      </w:tr>
      <w:tr w14:paraId="785135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13F8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A4A382">
            <w:pPr>
              <w:jc w:val="both"/>
            </w:pPr>
            <w:r>
              <w:rPr>
                <w:rFonts w:ascii="宋体" w:hAnsi="宋体" w:eastAsia="宋体"/>
                <w:sz w:val="16"/>
              </w:rPr>
              <w:t>为进一步改善福利园区儿童居住环境，实施该项目，改善事实无人抚养儿童生活条件，提升服务效率，有效保障儿童各方面的需求。</w:t>
            </w:r>
            <w:r>
              <w:rPr>
                <w:rFonts w:ascii="宋体" w:hAnsi="宋体" w:eastAsia="宋体"/>
                <w:sz w:val="16"/>
              </w:rPr>
              <w:br w:type="textWrapping"/>
            </w:r>
            <w:r>
              <w:rPr>
                <w:rFonts w:ascii="宋体" w:hAnsi="宋体" w:eastAsia="宋体"/>
                <w:sz w:val="16"/>
              </w:rPr>
              <w:t>目标1：现需支付项目剩余欠款100万元，保障债权人的利益，确保企业财务状况持续稳定，为民营经济发展营造良好的政策环境。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1C4EE7">
            <w:pPr>
              <w:jc w:val="both"/>
            </w:pPr>
            <w:r>
              <w:rPr>
                <w:rFonts w:hint="eastAsia" w:ascii="宋体" w:hAnsi="宋体"/>
                <w:sz w:val="16"/>
                <w:lang w:eastAsia="zh-CN"/>
              </w:rPr>
              <w:t>本单位</w:t>
            </w:r>
            <w:r>
              <w:rPr>
                <w:rFonts w:ascii="宋体" w:hAnsi="宋体" w:eastAsia="宋体"/>
                <w:sz w:val="16"/>
              </w:rPr>
              <w:t>本年度进一步改善了福利园区儿童居住环境，改善了困境儿童生活条件，提升了服务效率，有效保障了儿童各方面的需求。</w:t>
            </w:r>
            <w:r>
              <w:rPr>
                <w:rFonts w:ascii="宋体" w:hAnsi="宋体" w:eastAsia="宋体"/>
                <w:sz w:val="16"/>
              </w:rPr>
              <w:br w:type="textWrapping"/>
            </w:r>
            <w:r>
              <w:rPr>
                <w:rFonts w:ascii="宋体" w:hAnsi="宋体" w:eastAsia="宋体"/>
                <w:sz w:val="16"/>
              </w:rPr>
              <w:t>1：已完成支付项目剩余欠款100万元，保障债权人的利益，确保企业财务状况持续稳定，为民营经济发展营造良好的政策环境。</w:t>
            </w:r>
          </w:p>
        </w:tc>
      </w:tr>
      <w:tr w14:paraId="5A9966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8597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789E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374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F195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56C5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F255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C94C5">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120C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BEB0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1E9D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9F10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DD9D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B2AC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75AEB">
            <w:pPr>
              <w:jc w:val="center"/>
            </w:pPr>
            <w:r>
              <w:rPr>
                <w:rFonts w:ascii="宋体" w:hAnsi="宋体" w:eastAsia="宋体"/>
                <w:sz w:val="16"/>
              </w:rPr>
              <w:t>偏差原因分析及改进措施</w:t>
            </w:r>
          </w:p>
        </w:tc>
      </w:tr>
      <w:tr w14:paraId="07CCEE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D166A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9F2F9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2873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CFC79">
            <w:pPr>
              <w:jc w:val="center"/>
            </w:pPr>
            <w:r>
              <w:rPr>
                <w:rFonts w:ascii="宋体" w:hAnsi="宋体" w:eastAsia="宋体"/>
                <w:sz w:val="16"/>
              </w:rPr>
              <w:t>清偿欠款项目个数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808A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89C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C9C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77C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B98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E02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267E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EA7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D3E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EADFD">
            <w:pPr>
              <w:jc w:val="center"/>
            </w:pPr>
          </w:p>
        </w:tc>
      </w:tr>
      <w:tr w14:paraId="05A4AD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A63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0CB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726C3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C0990">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903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5C1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B90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3C9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203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EF0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FDD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62A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DC1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E978F">
            <w:pPr>
              <w:jc w:val="center"/>
            </w:pPr>
          </w:p>
        </w:tc>
      </w:tr>
      <w:tr w14:paraId="6516EC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C7E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5D7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2C5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9F0A6">
            <w:pPr>
              <w:jc w:val="center"/>
            </w:pPr>
            <w:r>
              <w:rPr>
                <w:rFonts w:ascii="宋体" w:hAnsi="宋体" w:eastAsia="宋体"/>
                <w:sz w:val="16"/>
              </w:rPr>
              <w:t>欠款偿还执行率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4AB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097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99B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802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993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780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1C0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0C3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536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A9202">
            <w:pPr>
              <w:jc w:val="center"/>
            </w:pPr>
          </w:p>
        </w:tc>
      </w:tr>
      <w:tr w14:paraId="7630A8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80B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DA8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BFD4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7A454">
            <w:pPr>
              <w:jc w:val="center"/>
            </w:pPr>
            <w:r>
              <w:rPr>
                <w:rFonts w:ascii="宋体" w:hAnsi="宋体" w:eastAsia="宋体"/>
                <w:sz w:val="16"/>
              </w:rPr>
              <w:t>欠款化解完成时间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0E83B">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DFE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F23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50E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0FF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75E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E97E8">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FCD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FB0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B3991">
            <w:pPr>
              <w:jc w:val="center"/>
            </w:pPr>
          </w:p>
        </w:tc>
      </w:tr>
      <w:tr w14:paraId="55A7F1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83E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C357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1620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04B5E">
            <w:pPr>
              <w:jc w:val="center"/>
            </w:pPr>
            <w:r>
              <w:rPr>
                <w:rFonts w:ascii="宋体" w:hAnsi="宋体" w:eastAsia="宋体"/>
                <w:sz w:val="16"/>
              </w:rPr>
              <w:t>欠款化解成本控制率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7DA76">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7979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D82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E4F2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9E5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6CE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47E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D0B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5836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92EC1">
            <w:pPr>
              <w:jc w:val="center"/>
            </w:pPr>
          </w:p>
        </w:tc>
      </w:tr>
      <w:tr w14:paraId="2141E5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9D0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88C61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F637D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87EA4">
            <w:pPr>
              <w:jc w:val="center"/>
            </w:pPr>
            <w:r>
              <w:rPr>
                <w:rFonts w:ascii="宋体" w:hAnsi="宋体" w:eastAsia="宋体"/>
                <w:sz w:val="16"/>
              </w:rPr>
              <w:t>受益企业个数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567D6">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2A5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BA1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BAF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65D3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5C73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3099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F0B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351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51D69">
            <w:pPr>
              <w:jc w:val="center"/>
            </w:pPr>
          </w:p>
        </w:tc>
      </w:tr>
      <w:tr w14:paraId="2DB398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CE0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2C9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ED9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641AB">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78AE9">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D32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231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B9B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EE1D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FDC5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C9F26">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B95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D5D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2143D">
            <w:pPr>
              <w:jc w:val="center"/>
            </w:pPr>
          </w:p>
        </w:tc>
      </w:tr>
      <w:tr w14:paraId="5DBC91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08C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2CD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03FC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081ED">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C772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657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AF8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6C2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5351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C26C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1928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BF4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DBA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999CF">
            <w:pPr>
              <w:jc w:val="center"/>
            </w:pPr>
          </w:p>
        </w:tc>
      </w:tr>
      <w:tr w14:paraId="7583907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50A7C7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1FAC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C4A86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91AB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18F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6514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5826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93BA9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2B11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410A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B02C0E"/>
        </w:tc>
      </w:tr>
    </w:tbl>
    <w:p w14:paraId="5781053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3053A05F">
        <w:tblPrEx>
          <w:tblCellMar>
            <w:top w:w="0" w:type="dxa"/>
            <w:left w:w="108" w:type="dxa"/>
            <w:bottom w:w="0" w:type="dxa"/>
            <w:right w:w="108" w:type="dxa"/>
          </w:tblCellMar>
        </w:tblPrEx>
        <w:tc>
          <w:tcPr>
            <w:tcW w:w="8848" w:type="dxa"/>
            <w:gridSpan w:val="14"/>
            <w:vAlign w:val="center"/>
          </w:tcPr>
          <w:p w14:paraId="2B67978A">
            <w:pPr>
              <w:jc w:val="center"/>
            </w:pPr>
            <w:r>
              <w:rPr>
                <w:rFonts w:ascii="宋体" w:hAnsi="宋体" w:eastAsia="宋体"/>
                <w:sz w:val="24"/>
              </w:rPr>
              <w:t>项目支出绩效自评表</w:t>
            </w:r>
          </w:p>
        </w:tc>
      </w:tr>
      <w:tr w14:paraId="2E872192">
        <w:tblPrEx>
          <w:tblCellMar>
            <w:top w:w="0" w:type="dxa"/>
            <w:left w:w="108" w:type="dxa"/>
            <w:bottom w:w="0" w:type="dxa"/>
            <w:right w:w="108" w:type="dxa"/>
          </w:tblCellMar>
        </w:tblPrEx>
        <w:tc>
          <w:tcPr>
            <w:tcW w:w="8848" w:type="dxa"/>
            <w:gridSpan w:val="14"/>
            <w:vAlign w:val="center"/>
          </w:tcPr>
          <w:p w14:paraId="0F9BEFF5">
            <w:pPr>
              <w:jc w:val="center"/>
            </w:pPr>
            <w:r>
              <w:rPr>
                <w:rFonts w:ascii="宋体" w:hAnsi="宋体" w:eastAsia="宋体"/>
                <w:sz w:val="24"/>
              </w:rPr>
              <w:t>(2024年度)</w:t>
            </w:r>
          </w:p>
        </w:tc>
      </w:tr>
      <w:tr w14:paraId="09AC15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2C3F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23F172">
            <w:pPr>
              <w:jc w:val="center"/>
            </w:pPr>
            <w:r>
              <w:rPr>
                <w:rFonts w:ascii="宋体" w:hAnsi="宋体" w:eastAsia="宋体"/>
                <w:sz w:val="16"/>
              </w:rPr>
              <w:t>民政局：轮台县厚旺殡仪馆建设项目工程监理费</w:t>
            </w:r>
          </w:p>
        </w:tc>
      </w:tr>
      <w:tr w14:paraId="3E3D2B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2065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427AD8">
            <w:pPr>
              <w:jc w:val="center"/>
            </w:pPr>
            <w:r>
              <w:rPr>
                <w:rFonts w:ascii="宋体" w:hAnsi="宋体" w:eastAsia="宋体"/>
                <w:sz w:val="16"/>
              </w:rPr>
              <w:t>新疆轮台县民政局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FA17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907514">
            <w:pPr>
              <w:jc w:val="center"/>
            </w:pPr>
            <w:r>
              <w:rPr>
                <w:rFonts w:ascii="宋体" w:hAnsi="宋体" w:eastAsia="宋体"/>
                <w:sz w:val="16"/>
              </w:rPr>
              <w:t>新疆轮台县民政局</w:t>
            </w:r>
          </w:p>
        </w:tc>
      </w:tr>
      <w:tr w14:paraId="2C9C3D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5234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E050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B11A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418D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AD35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E81A6">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B44A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FA902">
            <w:pPr>
              <w:jc w:val="center"/>
            </w:pPr>
            <w:r>
              <w:rPr>
                <w:rFonts w:ascii="宋体" w:hAnsi="宋体" w:eastAsia="宋体"/>
                <w:sz w:val="16"/>
              </w:rPr>
              <w:t>得分</w:t>
            </w:r>
          </w:p>
        </w:tc>
      </w:tr>
      <w:tr w14:paraId="796191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86D64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D4AD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CB7C9">
            <w:pPr>
              <w:jc w:val="center"/>
            </w:pPr>
            <w:r>
              <w:rPr>
                <w:rFonts w:ascii="宋体" w:hAnsi="宋体" w:eastAsia="宋体"/>
                <w:sz w:val="16"/>
              </w:rPr>
              <w:t>11.98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CA21C">
            <w:pPr>
              <w:jc w:val="center"/>
            </w:pPr>
            <w:r>
              <w:rPr>
                <w:rFonts w:ascii="宋体" w:hAnsi="宋体" w:eastAsia="宋体"/>
                <w:sz w:val="16"/>
              </w:rPr>
              <w:t>11.98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1D02E">
            <w:pPr>
              <w:jc w:val="center"/>
            </w:pPr>
            <w:r>
              <w:rPr>
                <w:rFonts w:ascii="宋体" w:hAnsi="宋体" w:eastAsia="宋体"/>
                <w:sz w:val="16"/>
              </w:rPr>
              <w:t>11.98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C5F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907C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DB03C">
            <w:pPr>
              <w:jc w:val="center"/>
            </w:pPr>
            <w:r>
              <w:rPr>
                <w:rFonts w:ascii="宋体" w:hAnsi="宋体" w:eastAsia="宋体"/>
                <w:sz w:val="16"/>
              </w:rPr>
              <w:t>10.00</w:t>
            </w:r>
          </w:p>
        </w:tc>
      </w:tr>
      <w:tr w14:paraId="28473E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231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6A07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C16EA">
            <w:pPr>
              <w:jc w:val="center"/>
            </w:pPr>
            <w:r>
              <w:rPr>
                <w:rFonts w:ascii="宋体" w:hAnsi="宋体" w:eastAsia="宋体"/>
                <w:sz w:val="16"/>
              </w:rPr>
              <w:t>11.98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0BB7B">
            <w:pPr>
              <w:jc w:val="center"/>
            </w:pPr>
            <w:r>
              <w:rPr>
                <w:rFonts w:ascii="宋体" w:hAnsi="宋体" w:eastAsia="宋体"/>
                <w:sz w:val="16"/>
              </w:rPr>
              <w:t>11.98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0CA13">
            <w:pPr>
              <w:jc w:val="center"/>
            </w:pPr>
            <w:r>
              <w:rPr>
                <w:rFonts w:ascii="宋体" w:hAnsi="宋体" w:eastAsia="宋体"/>
                <w:sz w:val="16"/>
              </w:rPr>
              <w:t>11.98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962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D2C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A9F80">
            <w:pPr>
              <w:jc w:val="center"/>
            </w:pPr>
            <w:r>
              <w:rPr>
                <w:rFonts w:ascii="宋体" w:hAnsi="宋体" w:eastAsia="宋体"/>
                <w:sz w:val="16"/>
              </w:rPr>
              <w:t>-</w:t>
            </w:r>
          </w:p>
        </w:tc>
      </w:tr>
      <w:tr w14:paraId="473C6F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7F5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0CFB3">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A9D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55C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8A9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546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43A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6CA30">
            <w:pPr>
              <w:jc w:val="center"/>
            </w:pPr>
            <w:r>
              <w:rPr>
                <w:rFonts w:ascii="宋体" w:hAnsi="宋体" w:eastAsia="宋体"/>
                <w:sz w:val="16"/>
              </w:rPr>
              <w:t>-</w:t>
            </w:r>
          </w:p>
        </w:tc>
      </w:tr>
      <w:tr w14:paraId="356C57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00B2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484C47">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8FF949">
            <w:pPr>
              <w:jc w:val="center"/>
            </w:pPr>
            <w:r>
              <w:rPr>
                <w:rFonts w:ascii="宋体" w:hAnsi="宋体" w:eastAsia="宋体"/>
                <w:sz w:val="16"/>
              </w:rPr>
              <w:t>总体目标完成情况</w:t>
            </w:r>
          </w:p>
        </w:tc>
      </w:tr>
      <w:tr w14:paraId="75B59E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97FC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D369B2">
            <w:pPr>
              <w:jc w:val="both"/>
            </w:pPr>
            <w:r>
              <w:rPr>
                <w:rFonts w:ascii="宋体" w:hAnsi="宋体" w:eastAsia="宋体"/>
                <w:sz w:val="16"/>
              </w:rPr>
              <w:t>根据《民政局：轮台县厚旺殡仪馆建设项目工程监理费》（轮财预</w:t>
            </w:r>
            <w:r>
              <w:rPr>
                <w:rFonts w:hint="eastAsia" w:ascii="宋体" w:hAnsi="宋体"/>
                <w:sz w:val="16"/>
                <w:lang w:eastAsia="zh-CN"/>
              </w:rPr>
              <w:t>〔2024〕22号</w:t>
            </w:r>
            <w:r>
              <w:rPr>
                <w:rFonts w:ascii="宋体" w:hAnsi="宋体" w:eastAsia="宋体"/>
                <w:sz w:val="16"/>
              </w:rPr>
              <w:t>）文件，完善和提升厚旺殡仪馆建设项目综合功能，在环境承载底线约束条件下提供全方位基础保障优质服务。</w:t>
            </w:r>
            <w:r>
              <w:rPr>
                <w:rFonts w:ascii="宋体" w:hAnsi="宋体" w:eastAsia="宋体"/>
                <w:sz w:val="16"/>
              </w:rPr>
              <w:br w:type="textWrapping"/>
            </w:r>
            <w:r>
              <w:rPr>
                <w:rFonts w:ascii="宋体" w:hAnsi="宋体" w:eastAsia="宋体"/>
                <w:sz w:val="16"/>
              </w:rPr>
              <w:t>目标1：聘请监理公司一家，对项目工程进行监督管理，有效安全</w:t>
            </w:r>
            <w:r>
              <w:rPr>
                <w:rFonts w:hint="eastAsia" w:ascii="宋体" w:hAnsi="宋体"/>
                <w:sz w:val="16"/>
                <w:lang w:eastAsia="zh-CN"/>
              </w:rPr>
              <w:t>地</w:t>
            </w:r>
            <w:r>
              <w:rPr>
                <w:rFonts w:ascii="宋体" w:hAnsi="宋体" w:eastAsia="宋体"/>
                <w:sz w:val="16"/>
              </w:rPr>
              <w:t>完成项目建设。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FBC9B4">
            <w:pPr>
              <w:jc w:val="both"/>
            </w:pPr>
            <w:r>
              <w:rPr>
                <w:rFonts w:hint="eastAsia" w:ascii="宋体" w:hAnsi="宋体"/>
                <w:sz w:val="16"/>
                <w:lang w:eastAsia="zh-CN"/>
              </w:rPr>
              <w:t>本单位</w:t>
            </w:r>
            <w:r>
              <w:rPr>
                <w:rFonts w:ascii="宋体" w:hAnsi="宋体" w:eastAsia="宋体"/>
                <w:sz w:val="16"/>
              </w:rPr>
              <w:t>本年度严格执行《民政局：轮台县厚旺殡仪馆建设项目工程监理费》（轮财预</w:t>
            </w:r>
            <w:r>
              <w:rPr>
                <w:rFonts w:hint="eastAsia" w:ascii="宋体" w:hAnsi="宋体"/>
                <w:sz w:val="16"/>
                <w:lang w:eastAsia="zh-CN"/>
              </w:rPr>
              <w:t>〔2024〕22号</w:t>
            </w:r>
            <w:r>
              <w:rPr>
                <w:rFonts w:ascii="宋体" w:hAnsi="宋体" w:eastAsia="宋体"/>
                <w:sz w:val="16"/>
              </w:rPr>
              <w:t>）文件，已完成聘请监理公司一家，对项目工程进行监督管理，有效</w:t>
            </w:r>
            <w:r>
              <w:rPr>
                <w:rFonts w:hint="eastAsia" w:ascii="宋体" w:hAnsi="宋体"/>
                <w:sz w:val="16"/>
                <w:lang w:eastAsia="zh-CN"/>
              </w:rPr>
              <w:t>安全地</w:t>
            </w:r>
            <w:r>
              <w:rPr>
                <w:rFonts w:ascii="宋体" w:hAnsi="宋体" w:eastAsia="宋体"/>
                <w:sz w:val="16"/>
              </w:rPr>
              <w:t>完成项目建设，规范了工程建设行为，保障了工程质量安全。</w:t>
            </w:r>
          </w:p>
        </w:tc>
      </w:tr>
      <w:tr w14:paraId="13348B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10F1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4D5C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4B8E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9F1E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3E8B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4FEC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F80F0">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9F6B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FAF8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6C86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D856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AAC4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4F2B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D89D3">
            <w:pPr>
              <w:jc w:val="center"/>
            </w:pPr>
            <w:r>
              <w:rPr>
                <w:rFonts w:ascii="宋体" w:hAnsi="宋体" w:eastAsia="宋体"/>
                <w:sz w:val="16"/>
              </w:rPr>
              <w:t>偏差原因分析及改进措施</w:t>
            </w:r>
          </w:p>
        </w:tc>
      </w:tr>
      <w:tr w14:paraId="0E1509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ABE22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7AE0A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2469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B5794">
            <w:pPr>
              <w:jc w:val="center"/>
            </w:pPr>
            <w:r>
              <w:rPr>
                <w:rFonts w:ascii="宋体" w:hAnsi="宋体" w:eastAsia="宋体"/>
                <w:sz w:val="16"/>
              </w:rPr>
              <w:t>聘请监理公司数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BED25">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79B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E3C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043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575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5B8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F688E">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BAA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171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8F699">
            <w:pPr>
              <w:jc w:val="center"/>
            </w:pPr>
          </w:p>
        </w:tc>
      </w:tr>
      <w:tr w14:paraId="66EE04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9EA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B807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38376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B25B9">
            <w:pPr>
              <w:jc w:val="center"/>
            </w:pPr>
            <w:r>
              <w:rPr>
                <w:rFonts w:ascii="宋体" w:hAnsi="宋体" w:eastAsia="宋体"/>
                <w:sz w:val="16"/>
              </w:rPr>
              <w:t>监理工程质量合格率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DF2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92F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EFA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B53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036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061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E5B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501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464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FCE31">
            <w:pPr>
              <w:jc w:val="center"/>
            </w:pPr>
          </w:p>
        </w:tc>
      </w:tr>
      <w:tr w14:paraId="04142B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814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249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388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2FB26">
            <w:pPr>
              <w:jc w:val="center"/>
            </w:pPr>
            <w:r>
              <w:rPr>
                <w:rFonts w:ascii="宋体" w:hAnsi="宋体" w:eastAsia="宋体"/>
                <w:sz w:val="16"/>
              </w:rPr>
              <w:t>监理监督意见整改率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431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798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0C6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657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4D2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48A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C87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3B0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BDB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F4A03">
            <w:pPr>
              <w:jc w:val="center"/>
            </w:pPr>
          </w:p>
        </w:tc>
      </w:tr>
      <w:tr w14:paraId="68E333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8C5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8BC8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A04B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087C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FBA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40D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579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1BA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25C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F31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5FE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A20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701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9C761">
            <w:pPr>
              <w:jc w:val="center"/>
            </w:pPr>
          </w:p>
        </w:tc>
      </w:tr>
      <w:tr w14:paraId="2B0CE3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1AE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02D2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A2C5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BB69E">
            <w:pPr>
              <w:jc w:val="center"/>
            </w:pPr>
            <w:r>
              <w:rPr>
                <w:rFonts w:ascii="宋体" w:hAnsi="宋体" w:eastAsia="宋体"/>
                <w:sz w:val="16"/>
              </w:rPr>
              <w:t>聘请监理成本控制率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6644F">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02E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8EC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96D6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EA5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77E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7B5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A53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45CD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B1586">
            <w:pPr>
              <w:jc w:val="center"/>
            </w:pPr>
          </w:p>
        </w:tc>
      </w:tr>
      <w:tr w14:paraId="7484F7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BED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9532B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5929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22347">
            <w:pPr>
              <w:jc w:val="center"/>
            </w:pPr>
            <w:r>
              <w:rPr>
                <w:rFonts w:ascii="宋体" w:hAnsi="宋体" w:eastAsia="宋体"/>
                <w:sz w:val="16"/>
              </w:rPr>
              <w:t>规范工程建设行为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9D79E">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8C8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306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BFEE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072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B2A7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758D0">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F10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79FC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BAFE7">
            <w:pPr>
              <w:jc w:val="center"/>
            </w:pPr>
          </w:p>
        </w:tc>
      </w:tr>
      <w:tr w14:paraId="28FDFD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773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6BA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F10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401E2">
            <w:pPr>
              <w:jc w:val="center"/>
            </w:pPr>
            <w:r>
              <w:rPr>
                <w:rFonts w:ascii="宋体" w:hAnsi="宋体" w:eastAsia="宋体"/>
                <w:sz w:val="16"/>
              </w:rPr>
              <w:t>保障工程质量安全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F4BC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F65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752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D37C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D7F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030D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128A6">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2FA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92F7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26F0C">
            <w:pPr>
              <w:jc w:val="center"/>
            </w:pPr>
          </w:p>
        </w:tc>
      </w:tr>
      <w:tr w14:paraId="0730033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24266B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EDEE9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57FF9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CEB6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50A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EB7B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D123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9610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4277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1C41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713425"/>
        </w:tc>
      </w:tr>
    </w:tbl>
    <w:p w14:paraId="7B9AEF9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67BC2B0A">
        <w:tblPrEx>
          <w:tblCellMar>
            <w:top w:w="0" w:type="dxa"/>
            <w:left w:w="108" w:type="dxa"/>
            <w:bottom w:w="0" w:type="dxa"/>
            <w:right w:w="108" w:type="dxa"/>
          </w:tblCellMar>
        </w:tblPrEx>
        <w:tc>
          <w:tcPr>
            <w:tcW w:w="8848" w:type="dxa"/>
            <w:gridSpan w:val="14"/>
            <w:vAlign w:val="center"/>
          </w:tcPr>
          <w:p w14:paraId="48B6BA92">
            <w:pPr>
              <w:jc w:val="center"/>
            </w:pPr>
            <w:r>
              <w:rPr>
                <w:rFonts w:ascii="宋体" w:hAnsi="宋体" w:eastAsia="宋体"/>
                <w:sz w:val="24"/>
              </w:rPr>
              <w:t>项目支出绩效自评表</w:t>
            </w:r>
          </w:p>
        </w:tc>
      </w:tr>
      <w:tr w14:paraId="3ACEA352">
        <w:tblPrEx>
          <w:tblCellMar>
            <w:top w:w="0" w:type="dxa"/>
            <w:left w:w="108" w:type="dxa"/>
            <w:bottom w:w="0" w:type="dxa"/>
            <w:right w:w="108" w:type="dxa"/>
          </w:tblCellMar>
        </w:tblPrEx>
        <w:tc>
          <w:tcPr>
            <w:tcW w:w="8848" w:type="dxa"/>
            <w:gridSpan w:val="14"/>
            <w:vAlign w:val="center"/>
          </w:tcPr>
          <w:p w14:paraId="4D35BD53">
            <w:pPr>
              <w:jc w:val="center"/>
            </w:pPr>
            <w:r>
              <w:rPr>
                <w:rFonts w:ascii="宋体" w:hAnsi="宋体" w:eastAsia="宋体"/>
                <w:sz w:val="24"/>
              </w:rPr>
              <w:t>(2024年度)</w:t>
            </w:r>
          </w:p>
        </w:tc>
      </w:tr>
      <w:tr w14:paraId="730C7F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D4CE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F64DF7">
            <w:pPr>
              <w:jc w:val="center"/>
            </w:pPr>
            <w:r>
              <w:rPr>
                <w:rFonts w:ascii="宋体" w:hAnsi="宋体" w:eastAsia="宋体"/>
                <w:sz w:val="16"/>
              </w:rPr>
              <w:t>民政局：轮台县埃尔克西维拉和亚克巴格村</w:t>
            </w:r>
            <w:r>
              <w:rPr>
                <w:rFonts w:hint="eastAsia" w:ascii="宋体" w:hAnsi="宋体"/>
                <w:sz w:val="16"/>
                <w:lang w:eastAsia="zh-CN"/>
              </w:rPr>
              <w:t>公墓</w:t>
            </w:r>
            <w:r>
              <w:rPr>
                <w:rFonts w:ascii="宋体" w:hAnsi="宋体" w:eastAsia="宋体"/>
                <w:sz w:val="16"/>
              </w:rPr>
              <w:t>迁移项目水土保持补偿费</w:t>
            </w:r>
          </w:p>
        </w:tc>
      </w:tr>
      <w:tr w14:paraId="2C288E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EBC0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67566F">
            <w:pPr>
              <w:jc w:val="center"/>
            </w:pPr>
            <w:r>
              <w:rPr>
                <w:rFonts w:ascii="宋体" w:hAnsi="宋体" w:eastAsia="宋体"/>
                <w:sz w:val="16"/>
              </w:rPr>
              <w:t>新疆轮台县民政局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EA5A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51ACF2">
            <w:pPr>
              <w:jc w:val="center"/>
            </w:pPr>
            <w:r>
              <w:rPr>
                <w:rFonts w:ascii="宋体" w:hAnsi="宋体" w:eastAsia="宋体"/>
                <w:sz w:val="16"/>
              </w:rPr>
              <w:t>新疆轮台县民政局</w:t>
            </w:r>
          </w:p>
        </w:tc>
      </w:tr>
      <w:tr w14:paraId="604D0F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8348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96D4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D4C1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4920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9FB6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827C2">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A15E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ABB0E">
            <w:pPr>
              <w:jc w:val="center"/>
            </w:pPr>
            <w:r>
              <w:rPr>
                <w:rFonts w:ascii="宋体" w:hAnsi="宋体" w:eastAsia="宋体"/>
                <w:sz w:val="16"/>
              </w:rPr>
              <w:t>得分</w:t>
            </w:r>
          </w:p>
        </w:tc>
      </w:tr>
      <w:tr w14:paraId="7BE6E1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501C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89C4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1E3E2">
            <w:pPr>
              <w:jc w:val="center"/>
            </w:pPr>
            <w:r>
              <w:rPr>
                <w:rFonts w:ascii="宋体" w:hAnsi="宋体" w:eastAsia="宋体"/>
                <w:sz w:val="16"/>
              </w:rPr>
              <w:t>7.99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B914C">
            <w:pPr>
              <w:jc w:val="center"/>
            </w:pPr>
            <w:r>
              <w:rPr>
                <w:rFonts w:ascii="宋体" w:hAnsi="宋体" w:eastAsia="宋体"/>
                <w:sz w:val="16"/>
              </w:rPr>
              <w:t>7.99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87D32">
            <w:pPr>
              <w:jc w:val="center"/>
            </w:pPr>
            <w:r>
              <w:rPr>
                <w:rFonts w:ascii="宋体" w:hAnsi="宋体" w:eastAsia="宋体"/>
                <w:sz w:val="16"/>
              </w:rPr>
              <w:t>7.99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A9A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86EA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B138E">
            <w:pPr>
              <w:jc w:val="center"/>
            </w:pPr>
            <w:r>
              <w:rPr>
                <w:rFonts w:ascii="宋体" w:hAnsi="宋体" w:eastAsia="宋体"/>
                <w:sz w:val="16"/>
              </w:rPr>
              <w:t>10.00</w:t>
            </w:r>
          </w:p>
        </w:tc>
      </w:tr>
      <w:tr w14:paraId="78C6D3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797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0A56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CD7D0">
            <w:pPr>
              <w:jc w:val="center"/>
            </w:pPr>
            <w:r>
              <w:rPr>
                <w:rFonts w:ascii="宋体" w:hAnsi="宋体" w:eastAsia="宋体"/>
                <w:sz w:val="16"/>
              </w:rPr>
              <w:t>7.99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3B2CC">
            <w:pPr>
              <w:jc w:val="center"/>
            </w:pPr>
            <w:r>
              <w:rPr>
                <w:rFonts w:ascii="宋体" w:hAnsi="宋体" w:eastAsia="宋体"/>
                <w:sz w:val="16"/>
              </w:rPr>
              <w:t>7.99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72872">
            <w:pPr>
              <w:jc w:val="center"/>
            </w:pPr>
            <w:r>
              <w:rPr>
                <w:rFonts w:ascii="宋体" w:hAnsi="宋体" w:eastAsia="宋体"/>
                <w:sz w:val="16"/>
              </w:rPr>
              <w:t>7.99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E7E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E59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64DD4">
            <w:pPr>
              <w:jc w:val="center"/>
            </w:pPr>
            <w:r>
              <w:rPr>
                <w:rFonts w:ascii="宋体" w:hAnsi="宋体" w:eastAsia="宋体"/>
                <w:sz w:val="16"/>
              </w:rPr>
              <w:t>-</w:t>
            </w:r>
          </w:p>
        </w:tc>
      </w:tr>
      <w:tr w14:paraId="30FBF1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8D7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38F54">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709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F6F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75E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3936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F47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D6E03">
            <w:pPr>
              <w:jc w:val="center"/>
            </w:pPr>
            <w:r>
              <w:rPr>
                <w:rFonts w:ascii="宋体" w:hAnsi="宋体" w:eastAsia="宋体"/>
                <w:sz w:val="16"/>
              </w:rPr>
              <w:t>-</w:t>
            </w:r>
          </w:p>
        </w:tc>
      </w:tr>
      <w:tr w14:paraId="245B5C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D0E0F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D6858E">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EE13F7">
            <w:pPr>
              <w:jc w:val="center"/>
            </w:pPr>
            <w:r>
              <w:rPr>
                <w:rFonts w:ascii="宋体" w:hAnsi="宋体" w:eastAsia="宋体"/>
                <w:sz w:val="16"/>
              </w:rPr>
              <w:t>总体目标完成情况</w:t>
            </w:r>
          </w:p>
        </w:tc>
      </w:tr>
      <w:tr w14:paraId="1A6943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7064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E8DEA9">
            <w:pPr>
              <w:jc w:val="both"/>
            </w:pPr>
            <w:r>
              <w:rPr>
                <w:rFonts w:ascii="宋体" w:hAnsi="宋体" w:eastAsia="宋体"/>
                <w:sz w:val="16"/>
              </w:rPr>
              <w:t>为提高水土保持补偿费用的使用效益和管理效能，保护生态环境、推动可持续发展作出积极贡献。</w:t>
            </w:r>
            <w:r>
              <w:rPr>
                <w:rFonts w:ascii="宋体" w:hAnsi="宋体" w:eastAsia="宋体"/>
                <w:sz w:val="16"/>
              </w:rPr>
              <w:br w:type="textWrapping"/>
            </w:r>
            <w:r>
              <w:rPr>
                <w:rFonts w:ascii="宋体" w:hAnsi="宋体" w:eastAsia="宋体"/>
                <w:sz w:val="16"/>
              </w:rPr>
              <w:t>目标1：支付损毁水土保持面积补偿费用1次，水土保持面积7.99万平方米，按1元/平方米的标准来收费共7.99万元，确保补偿费用用于有效的水土保持项目，提高土地的保持能力和生态系统的稳定性。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A4430A">
            <w:pPr>
              <w:jc w:val="both"/>
            </w:pPr>
            <w:r>
              <w:rPr>
                <w:rFonts w:hint="eastAsia" w:ascii="宋体" w:hAnsi="宋体"/>
                <w:sz w:val="16"/>
                <w:lang w:eastAsia="zh-CN"/>
              </w:rPr>
              <w:t>本单位</w:t>
            </w:r>
            <w:r>
              <w:rPr>
                <w:rFonts w:ascii="宋体" w:hAnsi="宋体" w:eastAsia="宋体"/>
                <w:sz w:val="16"/>
              </w:rPr>
              <w:t>本年度提高了水土保持补偿费用的使用效益和管理效能，已完成支付损毁水土保持面积补偿费用1次，按1元/平方米的标准完成水土保持面积7.99万平方米，确保补偿费用用于有效的水土保持项目，提高了土地的保持能力和生态系统的稳定性。</w:t>
            </w:r>
          </w:p>
        </w:tc>
      </w:tr>
      <w:tr w14:paraId="677B81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3EE5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E79F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3CD3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5E7E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AB85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3965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ED89B">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2658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375D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568F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CFD9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BBD6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4DBA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D2A3D">
            <w:pPr>
              <w:jc w:val="center"/>
            </w:pPr>
            <w:r>
              <w:rPr>
                <w:rFonts w:ascii="宋体" w:hAnsi="宋体" w:eastAsia="宋体"/>
                <w:sz w:val="16"/>
              </w:rPr>
              <w:t>偏差原因分析及改进措施</w:t>
            </w:r>
          </w:p>
        </w:tc>
      </w:tr>
      <w:tr w14:paraId="20BA50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0382D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811C0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422B0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4A988">
            <w:pPr>
              <w:jc w:val="center"/>
            </w:pPr>
            <w:r>
              <w:rPr>
                <w:rFonts w:ascii="宋体" w:hAnsi="宋体" w:eastAsia="宋体"/>
                <w:sz w:val="16"/>
              </w:rPr>
              <w:t>支付损毁水土保持面积补偿费用次数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7C30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87B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013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E35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85A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2BC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6EE3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5A2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0EC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FA6F9">
            <w:pPr>
              <w:jc w:val="center"/>
            </w:pPr>
          </w:p>
        </w:tc>
      </w:tr>
      <w:tr w14:paraId="65FA03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D1B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B77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A39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9A8BF">
            <w:pPr>
              <w:jc w:val="center"/>
            </w:pPr>
            <w:r>
              <w:rPr>
                <w:rFonts w:ascii="宋体" w:hAnsi="宋体" w:eastAsia="宋体"/>
                <w:sz w:val="16"/>
              </w:rPr>
              <w:t>水土保持面积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2FB8B">
            <w:pPr>
              <w:jc w:val="center"/>
            </w:pPr>
            <w:r>
              <w:rPr>
                <w:rFonts w:ascii="宋体" w:hAnsi="宋体" w:eastAsia="宋体"/>
                <w:sz w:val="16"/>
              </w:rPr>
              <w:t>&lt;=7.99平方米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108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8AA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313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381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6F8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DB5A9">
            <w:pPr>
              <w:jc w:val="center"/>
            </w:pPr>
            <w:r>
              <w:rPr>
                <w:rFonts w:ascii="宋体" w:hAnsi="宋体" w:eastAsia="宋体"/>
                <w:sz w:val="16"/>
              </w:rPr>
              <w:t>=7.99平方米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B5B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1B4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9BE86">
            <w:pPr>
              <w:jc w:val="center"/>
            </w:pPr>
          </w:p>
        </w:tc>
      </w:tr>
      <w:tr w14:paraId="6CD93B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86A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4B0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63B7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CCBC3">
            <w:pPr>
              <w:jc w:val="center"/>
            </w:pPr>
            <w:r>
              <w:rPr>
                <w:rFonts w:ascii="宋体" w:hAnsi="宋体" w:eastAsia="宋体"/>
                <w:sz w:val="16"/>
              </w:rPr>
              <w:t>支付损毁水土保持面积补偿费用准确率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A89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78A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AF9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C74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B22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7BC5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B11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F8D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F6B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8CA8C">
            <w:pPr>
              <w:jc w:val="center"/>
            </w:pPr>
          </w:p>
        </w:tc>
      </w:tr>
      <w:tr w14:paraId="328D67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222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BD2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A49E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C0612">
            <w:pPr>
              <w:jc w:val="center"/>
            </w:pPr>
            <w:r>
              <w:rPr>
                <w:rFonts w:ascii="宋体" w:hAnsi="宋体" w:eastAsia="宋体"/>
                <w:sz w:val="16"/>
              </w:rPr>
              <w:t>支付水土保持面积补偿费用及时率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972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3FE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A93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5F2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693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EE0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ACC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C84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452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DC19D">
            <w:pPr>
              <w:jc w:val="center"/>
            </w:pPr>
          </w:p>
        </w:tc>
      </w:tr>
      <w:tr w14:paraId="3213DF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869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E190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F8E7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77504">
            <w:pPr>
              <w:jc w:val="center"/>
            </w:pPr>
            <w:r>
              <w:rPr>
                <w:rFonts w:ascii="宋体" w:hAnsi="宋体" w:eastAsia="宋体"/>
                <w:sz w:val="16"/>
              </w:rPr>
              <w:t>水土保持面积费用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5A1D9">
            <w:pPr>
              <w:jc w:val="center"/>
            </w:pPr>
            <w:r>
              <w:rPr>
                <w:rFonts w:ascii="宋体" w:hAnsi="宋体" w:eastAsia="宋体"/>
                <w:sz w:val="16"/>
              </w:rPr>
              <w:t>&lt;=7.99万元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CCE3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A73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B02F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625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532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542FC">
            <w:pPr>
              <w:jc w:val="center"/>
            </w:pPr>
            <w:r>
              <w:rPr>
                <w:rFonts w:ascii="宋体" w:hAnsi="宋体" w:eastAsia="宋体"/>
                <w:sz w:val="16"/>
              </w:rPr>
              <w:t>=7.99万元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06C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9FAB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8C979">
            <w:pPr>
              <w:jc w:val="center"/>
            </w:pPr>
          </w:p>
        </w:tc>
      </w:tr>
      <w:tr w14:paraId="3D66BA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4C9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6AB2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3420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A4319">
            <w:pPr>
              <w:jc w:val="center"/>
            </w:pPr>
            <w:r>
              <w:rPr>
                <w:rFonts w:ascii="宋体" w:hAnsi="宋体" w:eastAsia="宋体"/>
                <w:sz w:val="16"/>
              </w:rPr>
              <w:t>保持项目区生态环境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DCAE2">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A45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F07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D6A3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B82A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F80F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D638B">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C5F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986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630A8">
            <w:pPr>
              <w:jc w:val="center"/>
            </w:pPr>
          </w:p>
        </w:tc>
      </w:tr>
      <w:tr w14:paraId="088406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6FA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18EA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0756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1BA6C">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2E36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659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386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B9A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5CCE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FFAD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8E5F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189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778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A6D8E">
            <w:pPr>
              <w:jc w:val="center"/>
            </w:pPr>
          </w:p>
        </w:tc>
      </w:tr>
      <w:tr w14:paraId="5A70980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1271D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A7E32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40B9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2283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5AE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2CFB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9BE4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E309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E5A4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118C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B9305A"/>
        </w:tc>
      </w:tr>
    </w:tbl>
    <w:p w14:paraId="0CD3C3A0">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96"/>
        <w:gridCol w:w="776"/>
        <w:gridCol w:w="615"/>
        <w:gridCol w:w="615"/>
        <w:gridCol w:w="621"/>
        <w:gridCol w:w="615"/>
        <w:gridCol w:w="615"/>
        <w:gridCol w:w="696"/>
        <w:gridCol w:w="626"/>
        <w:gridCol w:w="697"/>
        <w:gridCol w:w="632"/>
      </w:tblGrid>
      <w:tr w14:paraId="38CE097E">
        <w:tblPrEx>
          <w:tblCellMar>
            <w:top w:w="0" w:type="dxa"/>
            <w:left w:w="108" w:type="dxa"/>
            <w:bottom w:w="0" w:type="dxa"/>
            <w:right w:w="108" w:type="dxa"/>
          </w:tblCellMar>
        </w:tblPrEx>
        <w:tc>
          <w:tcPr>
            <w:tcW w:w="8848" w:type="dxa"/>
            <w:gridSpan w:val="14"/>
            <w:vAlign w:val="center"/>
          </w:tcPr>
          <w:p w14:paraId="119BAAF8">
            <w:pPr>
              <w:jc w:val="center"/>
            </w:pPr>
            <w:r>
              <w:rPr>
                <w:rFonts w:ascii="宋体" w:hAnsi="宋体" w:eastAsia="宋体"/>
                <w:sz w:val="24"/>
              </w:rPr>
              <w:t>项目支出绩效自评表</w:t>
            </w:r>
          </w:p>
        </w:tc>
      </w:tr>
      <w:tr w14:paraId="42C9F1F4">
        <w:tblPrEx>
          <w:tblCellMar>
            <w:top w:w="0" w:type="dxa"/>
            <w:left w:w="108" w:type="dxa"/>
            <w:bottom w:w="0" w:type="dxa"/>
            <w:right w:w="108" w:type="dxa"/>
          </w:tblCellMar>
        </w:tblPrEx>
        <w:tc>
          <w:tcPr>
            <w:tcW w:w="8848" w:type="dxa"/>
            <w:gridSpan w:val="14"/>
            <w:vAlign w:val="center"/>
          </w:tcPr>
          <w:p w14:paraId="40BA1A15">
            <w:pPr>
              <w:jc w:val="center"/>
            </w:pPr>
            <w:r>
              <w:rPr>
                <w:rFonts w:ascii="宋体" w:hAnsi="宋体" w:eastAsia="宋体"/>
                <w:sz w:val="24"/>
              </w:rPr>
              <w:t>(2024年度)</w:t>
            </w:r>
          </w:p>
        </w:tc>
      </w:tr>
      <w:tr w14:paraId="71619B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0B4D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AFCB68">
            <w:pPr>
              <w:jc w:val="center"/>
            </w:pPr>
            <w:r>
              <w:rPr>
                <w:rFonts w:ascii="宋体" w:hAnsi="宋体" w:eastAsia="宋体"/>
                <w:sz w:val="16"/>
              </w:rPr>
              <w:t>民政局：轮台县拉依苏生态公墓二期建设项目水土保持补偿费</w:t>
            </w:r>
          </w:p>
        </w:tc>
      </w:tr>
      <w:tr w14:paraId="5D2419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E58F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C01CC1">
            <w:pPr>
              <w:jc w:val="center"/>
            </w:pPr>
            <w:r>
              <w:rPr>
                <w:rFonts w:ascii="宋体" w:hAnsi="宋体" w:eastAsia="宋体"/>
                <w:sz w:val="16"/>
              </w:rPr>
              <w:t>新疆轮台县民政局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E9D6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A8BB7C">
            <w:pPr>
              <w:jc w:val="center"/>
            </w:pPr>
            <w:r>
              <w:rPr>
                <w:rFonts w:ascii="宋体" w:hAnsi="宋体" w:eastAsia="宋体"/>
                <w:sz w:val="16"/>
              </w:rPr>
              <w:t>新疆轮台县民政局</w:t>
            </w:r>
          </w:p>
        </w:tc>
      </w:tr>
      <w:tr w14:paraId="14A096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8D77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274F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8649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E288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837B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4FAE5">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B387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9D4A1">
            <w:pPr>
              <w:jc w:val="center"/>
            </w:pPr>
            <w:r>
              <w:rPr>
                <w:rFonts w:ascii="宋体" w:hAnsi="宋体" w:eastAsia="宋体"/>
                <w:sz w:val="16"/>
              </w:rPr>
              <w:t>得分</w:t>
            </w:r>
          </w:p>
        </w:tc>
      </w:tr>
      <w:tr w14:paraId="55E6FA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A4BCE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E11D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5EC83">
            <w:pPr>
              <w:jc w:val="center"/>
            </w:pPr>
            <w:r>
              <w:rPr>
                <w:rFonts w:ascii="宋体" w:hAnsi="宋体" w:eastAsia="宋体"/>
                <w:sz w:val="16"/>
              </w:rPr>
              <w:t>18.67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3063D">
            <w:pPr>
              <w:jc w:val="center"/>
            </w:pPr>
            <w:r>
              <w:rPr>
                <w:rFonts w:ascii="宋体" w:hAnsi="宋体" w:eastAsia="宋体"/>
                <w:sz w:val="16"/>
              </w:rPr>
              <w:t>18.67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17AC7">
            <w:pPr>
              <w:jc w:val="center"/>
            </w:pPr>
            <w:r>
              <w:rPr>
                <w:rFonts w:ascii="宋体" w:hAnsi="宋体" w:eastAsia="宋体"/>
                <w:sz w:val="16"/>
              </w:rPr>
              <w:t>18.67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08D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C0B6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33CDB">
            <w:pPr>
              <w:jc w:val="center"/>
            </w:pPr>
            <w:r>
              <w:rPr>
                <w:rFonts w:ascii="宋体" w:hAnsi="宋体" w:eastAsia="宋体"/>
                <w:sz w:val="16"/>
              </w:rPr>
              <w:t>10.00</w:t>
            </w:r>
          </w:p>
        </w:tc>
      </w:tr>
      <w:tr w14:paraId="0177E9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87A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58AB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8BFD5">
            <w:pPr>
              <w:jc w:val="center"/>
            </w:pPr>
            <w:r>
              <w:rPr>
                <w:rFonts w:ascii="宋体" w:hAnsi="宋体" w:eastAsia="宋体"/>
                <w:sz w:val="16"/>
              </w:rPr>
              <w:t>18.67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80804">
            <w:pPr>
              <w:jc w:val="center"/>
            </w:pPr>
            <w:r>
              <w:rPr>
                <w:rFonts w:ascii="宋体" w:hAnsi="宋体" w:eastAsia="宋体"/>
                <w:sz w:val="16"/>
              </w:rPr>
              <w:t>18.67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7C443">
            <w:pPr>
              <w:jc w:val="center"/>
            </w:pPr>
            <w:r>
              <w:rPr>
                <w:rFonts w:ascii="宋体" w:hAnsi="宋体" w:eastAsia="宋体"/>
                <w:sz w:val="16"/>
              </w:rPr>
              <w:t>18.67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28F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E77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6FB2E">
            <w:pPr>
              <w:jc w:val="center"/>
            </w:pPr>
            <w:r>
              <w:rPr>
                <w:rFonts w:ascii="宋体" w:hAnsi="宋体" w:eastAsia="宋体"/>
                <w:sz w:val="16"/>
              </w:rPr>
              <w:t>-</w:t>
            </w:r>
          </w:p>
        </w:tc>
      </w:tr>
      <w:tr w14:paraId="224A64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D67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6AB85">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678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D23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A4F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985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ECC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C7CE6">
            <w:pPr>
              <w:jc w:val="center"/>
            </w:pPr>
            <w:r>
              <w:rPr>
                <w:rFonts w:ascii="宋体" w:hAnsi="宋体" w:eastAsia="宋体"/>
                <w:sz w:val="16"/>
              </w:rPr>
              <w:t>-</w:t>
            </w:r>
          </w:p>
        </w:tc>
      </w:tr>
      <w:tr w14:paraId="38F6AD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7E48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EC08B1">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2143AF">
            <w:pPr>
              <w:jc w:val="center"/>
            </w:pPr>
            <w:r>
              <w:rPr>
                <w:rFonts w:ascii="宋体" w:hAnsi="宋体" w:eastAsia="宋体"/>
                <w:sz w:val="16"/>
              </w:rPr>
              <w:t>总体目标完成情况</w:t>
            </w:r>
          </w:p>
        </w:tc>
      </w:tr>
      <w:tr w14:paraId="14C26E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E242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FE7EDC">
            <w:pPr>
              <w:jc w:val="both"/>
            </w:pPr>
            <w:r>
              <w:rPr>
                <w:rFonts w:ascii="宋体" w:hAnsi="宋体" w:eastAsia="宋体"/>
                <w:sz w:val="16"/>
              </w:rPr>
              <w:t>为提高水土保持补偿费用的使用效益和管理效能，保护生态环境、推动可持续发展作出积极贡献。</w:t>
            </w:r>
            <w:r>
              <w:rPr>
                <w:rFonts w:ascii="宋体" w:hAnsi="宋体" w:eastAsia="宋体"/>
                <w:sz w:val="16"/>
              </w:rPr>
              <w:br w:type="textWrapping"/>
            </w:r>
            <w:r>
              <w:rPr>
                <w:rFonts w:ascii="宋体" w:hAnsi="宋体" w:eastAsia="宋体"/>
                <w:sz w:val="16"/>
              </w:rPr>
              <w:t>目标1：支付损毁水土保持面积补偿费用1次，水土保持面积18.67万平方米，按1元/平方米的标准来收费共18.67万元，确保补偿费用用于有效的水土保持项目，提高土地的保持能力和生态系统的稳定性。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468333">
            <w:pPr>
              <w:jc w:val="both"/>
            </w:pPr>
            <w:r>
              <w:rPr>
                <w:rFonts w:hint="eastAsia" w:ascii="宋体" w:hAnsi="宋体"/>
                <w:sz w:val="16"/>
                <w:lang w:eastAsia="zh-CN"/>
              </w:rPr>
              <w:t>本单位</w:t>
            </w:r>
            <w:r>
              <w:rPr>
                <w:rFonts w:ascii="宋体" w:hAnsi="宋体" w:eastAsia="宋体"/>
                <w:sz w:val="16"/>
              </w:rPr>
              <w:t>本年度提高了水土保持补偿费用的使用效益和管理效能，已完成支付损毁水土保持面积补偿费用1次，按1元/平方米的标准完成水土保持面积18.67万平方米，确保补偿费用用于有效的水土保持项目，提高了土地的保持能力和生态系统的稳定性。</w:t>
            </w:r>
          </w:p>
        </w:tc>
      </w:tr>
      <w:tr w14:paraId="13EA4C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2883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BB41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C23F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7FA5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229E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8113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E19B6">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9A81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8631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59A5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1F54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310A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A91C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55F09">
            <w:pPr>
              <w:jc w:val="center"/>
            </w:pPr>
            <w:r>
              <w:rPr>
                <w:rFonts w:ascii="宋体" w:hAnsi="宋体" w:eastAsia="宋体"/>
                <w:sz w:val="16"/>
              </w:rPr>
              <w:t>偏差原因分析及改进措施</w:t>
            </w:r>
          </w:p>
        </w:tc>
      </w:tr>
      <w:tr w14:paraId="28BE8E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56448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288FA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6F81E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74030">
            <w:pPr>
              <w:jc w:val="center"/>
            </w:pPr>
            <w:r>
              <w:rPr>
                <w:rFonts w:ascii="宋体" w:hAnsi="宋体" w:eastAsia="宋体"/>
                <w:sz w:val="16"/>
              </w:rPr>
              <w:t>支付损毁水土保持面积补偿费用次数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E573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F3C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66D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13B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EB6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D673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5797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F70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F67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A29F9">
            <w:pPr>
              <w:jc w:val="center"/>
            </w:pPr>
          </w:p>
        </w:tc>
      </w:tr>
      <w:tr w14:paraId="5DF8E5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27F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FC4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467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5FDE6">
            <w:pPr>
              <w:jc w:val="center"/>
            </w:pPr>
            <w:r>
              <w:rPr>
                <w:rFonts w:ascii="宋体" w:hAnsi="宋体" w:eastAsia="宋体"/>
                <w:sz w:val="16"/>
              </w:rPr>
              <w:t>水土保持面积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5CCA6">
            <w:pPr>
              <w:jc w:val="center"/>
            </w:pPr>
            <w:r>
              <w:rPr>
                <w:rFonts w:ascii="宋体" w:hAnsi="宋体" w:eastAsia="宋体"/>
                <w:sz w:val="16"/>
              </w:rPr>
              <w:t>&gt;=18.67万平方米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0F9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2F6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6C5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0DF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9A9A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2A063">
            <w:pPr>
              <w:jc w:val="center"/>
            </w:pPr>
            <w:r>
              <w:rPr>
                <w:rFonts w:ascii="宋体" w:hAnsi="宋体" w:eastAsia="宋体"/>
                <w:sz w:val="16"/>
              </w:rPr>
              <w:t>=18.67万平方米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194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C91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849F4">
            <w:pPr>
              <w:jc w:val="center"/>
            </w:pPr>
          </w:p>
        </w:tc>
      </w:tr>
      <w:tr w14:paraId="0C8BC0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F70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1E2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299C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5EE6F">
            <w:pPr>
              <w:jc w:val="center"/>
            </w:pPr>
            <w:r>
              <w:rPr>
                <w:rFonts w:ascii="宋体" w:hAnsi="宋体" w:eastAsia="宋体"/>
                <w:sz w:val="16"/>
              </w:rPr>
              <w:t>支付损毁水土保持面积补偿费用准确率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ACC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412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A73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3B6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CB7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00F7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A9D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92C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26A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E1A30">
            <w:pPr>
              <w:jc w:val="center"/>
            </w:pPr>
          </w:p>
        </w:tc>
      </w:tr>
      <w:tr w14:paraId="6AD06A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01B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953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48C2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41B62">
            <w:pPr>
              <w:jc w:val="center"/>
            </w:pPr>
            <w:r>
              <w:rPr>
                <w:rFonts w:ascii="宋体" w:hAnsi="宋体" w:eastAsia="宋体"/>
                <w:sz w:val="16"/>
              </w:rPr>
              <w:t>支付水土保持面积补偿费用及时率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DBC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6BC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794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E9E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F23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329B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773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9B8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357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554B4">
            <w:pPr>
              <w:jc w:val="center"/>
            </w:pPr>
          </w:p>
        </w:tc>
      </w:tr>
      <w:tr w14:paraId="4EBA71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85A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6207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CA4A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8636A">
            <w:pPr>
              <w:jc w:val="center"/>
            </w:pPr>
            <w:r>
              <w:rPr>
                <w:rFonts w:ascii="宋体" w:hAnsi="宋体" w:eastAsia="宋体"/>
                <w:sz w:val="16"/>
              </w:rPr>
              <w:t>水土保持面积费用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DA744">
            <w:pPr>
              <w:jc w:val="center"/>
            </w:pPr>
            <w:r>
              <w:rPr>
                <w:rFonts w:ascii="宋体" w:hAnsi="宋体" w:eastAsia="宋体"/>
                <w:sz w:val="16"/>
              </w:rPr>
              <w:t>&lt;=18.67万元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FAE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F12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A83C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27E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4EE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DC7E0">
            <w:pPr>
              <w:jc w:val="center"/>
            </w:pPr>
            <w:r>
              <w:rPr>
                <w:rFonts w:ascii="宋体" w:hAnsi="宋体" w:eastAsia="宋体"/>
                <w:sz w:val="16"/>
              </w:rPr>
              <w:t>=18.67万元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5ED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695C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41B0">
            <w:pPr>
              <w:jc w:val="center"/>
            </w:pPr>
          </w:p>
        </w:tc>
      </w:tr>
      <w:tr w14:paraId="002B9A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485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FE53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F497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63220">
            <w:pPr>
              <w:jc w:val="center"/>
            </w:pPr>
            <w:r>
              <w:rPr>
                <w:rFonts w:ascii="宋体" w:hAnsi="宋体" w:eastAsia="宋体"/>
                <w:sz w:val="16"/>
              </w:rPr>
              <w:t>生态环境保护专项资金项目审计数（个）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FC9B4">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AE5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B17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9F2D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7308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92DD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D7B1C">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18A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FEB3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A7C8A">
            <w:pPr>
              <w:jc w:val="center"/>
            </w:pPr>
          </w:p>
        </w:tc>
      </w:tr>
      <w:tr w14:paraId="7D0F36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6EE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D9C0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EF1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89EC7">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8347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E6D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F98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EC9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436A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43F9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AE04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64E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C4C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84B6C">
            <w:pPr>
              <w:jc w:val="center"/>
            </w:pPr>
          </w:p>
        </w:tc>
      </w:tr>
      <w:tr w14:paraId="41CBB79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7B67E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E4DE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AAD6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8ECF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ECF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2019D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E464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65738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04DD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9F35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F77BF9"/>
        </w:tc>
      </w:tr>
    </w:tbl>
    <w:p w14:paraId="7CDC6BC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1354C466">
        <w:tblPrEx>
          <w:tblCellMar>
            <w:top w:w="0" w:type="dxa"/>
            <w:left w:w="108" w:type="dxa"/>
            <w:bottom w:w="0" w:type="dxa"/>
            <w:right w:w="108" w:type="dxa"/>
          </w:tblCellMar>
        </w:tblPrEx>
        <w:tc>
          <w:tcPr>
            <w:tcW w:w="8848" w:type="dxa"/>
            <w:gridSpan w:val="14"/>
            <w:vAlign w:val="center"/>
          </w:tcPr>
          <w:p w14:paraId="446E4A67">
            <w:pPr>
              <w:jc w:val="center"/>
            </w:pPr>
            <w:r>
              <w:rPr>
                <w:rFonts w:ascii="宋体" w:hAnsi="宋体" w:eastAsia="宋体"/>
                <w:sz w:val="24"/>
              </w:rPr>
              <w:t>项目支出绩效自评表</w:t>
            </w:r>
          </w:p>
        </w:tc>
      </w:tr>
      <w:tr w14:paraId="24FACC0D">
        <w:tblPrEx>
          <w:tblCellMar>
            <w:top w:w="0" w:type="dxa"/>
            <w:left w:w="108" w:type="dxa"/>
            <w:bottom w:w="0" w:type="dxa"/>
            <w:right w:w="108" w:type="dxa"/>
          </w:tblCellMar>
        </w:tblPrEx>
        <w:tc>
          <w:tcPr>
            <w:tcW w:w="8848" w:type="dxa"/>
            <w:gridSpan w:val="14"/>
            <w:vAlign w:val="center"/>
          </w:tcPr>
          <w:p w14:paraId="191DEB0E">
            <w:pPr>
              <w:jc w:val="center"/>
            </w:pPr>
            <w:r>
              <w:rPr>
                <w:rFonts w:ascii="宋体" w:hAnsi="宋体" w:eastAsia="宋体"/>
                <w:sz w:val="24"/>
              </w:rPr>
              <w:t>(2024年度)</w:t>
            </w:r>
          </w:p>
        </w:tc>
      </w:tr>
      <w:tr w14:paraId="20D12D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AE06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6A3B89">
            <w:pPr>
              <w:jc w:val="center"/>
            </w:pPr>
            <w:r>
              <w:rPr>
                <w:rFonts w:ascii="宋体" w:hAnsi="宋体" w:eastAsia="宋体"/>
                <w:sz w:val="16"/>
              </w:rPr>
              <w:t>民政局：轮台县民族集体墓工程项目造价咨询费</w:t>
            </w:r>
          </w:p>
        </w:tc>
      </w:tr>
      <w:tr w14:paraId="4A3558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1A04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2F9532">
            <w:pPr>
              <w:jc w:val="center"/>
            </w:pPr>
            <w:r>
              <w:rPr>
                <w:rFonts w:ascii="宋体" w:hAnsi="宋体" w:eastAsia="宋体"/>
                <w:sz w:val="16"/>
              </w:rPr>
              <w:t>新疆轮台县民政局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2986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E2CC7F">
            <w:pPr>
              <w:jc w:val="center"/>
            </w:pPr>
            <w:r>
              <w:rPr>
                <w:rFonts w:ascii="宋体" w:hAnsi="宋体" w:eastAsia="宋体"/>
                <w:sz w:val="16"/>
              </w:rPr>
              <w:t>新疆轮台县民政局</w:t>
            </w:r>
          </w:p>
        </w:tc>
      </w:tr>
      <w:tr w14:paraId="168903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9300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1141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EFBF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CD74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DD5C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ED1FB">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D614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4196B">
            <w:pPr>
              <w:jc w:val="center"/>
            </w:pPr>
            <w:r>
              <w:rPr>
                <w:rFonts w:ascii="宋体" w:hAnsi="宋体" w:eastAsia="宋体"/>
                <w:sz w:val="16"/>
              </w:rPr>
              <w:t>得分</w:t>
            </w:r>
          </w:p>
        </w:tc>
      </w:tr>
      <w:tr w14:paraId="17E626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AFD31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35D6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D0CDF">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F1D8C">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19D52">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03F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AE33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3E84F">
            <w:pPr>
              <w:jc w:val="center"/>
            </w:pPr>
            <w:r>
              <w:rPr>
                <w:rFonts w:ascii="宋体" w:hAnsi="宋体" w:eastAsia="宋体"/>
                <w:sz w:val="16"/>
              </w:rPr>
              <w:t>10.00</w:t>
            </w:r>
          </w:p>
        </w:tc>
      </w:tr>
      <w:tr w14:paraId="062404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B98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F358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16D80">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569C3">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5CF37">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8E8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214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5CC4D">
            <w:pPr>
              <w:jc w:val="center"/>
            </w:pPr>
            <w:r>
              <w:rPr>
                <w:rFonts w:ascii="宋体" w:hAnsi="宋体" w:eastAsia="宋体"/>
                <w:sz w:val="16"/>
              </w:rPr>
              <w:t>-</w:t>
            </w:r>
          </w:p>
        </w:tc>
      </w:tr>
      <w:tr w14:paraId="54B9E5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310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3F322">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AB4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139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B10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8F8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0DD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0D036">
            <w:pPr>
              <w:jc w:val="center"/>
            </w:pPr>
            <w:r>
              <w:rPr>
                <w:rFonts w:ascii="宋体" w:hAnsi="宋体" w:eastAsia="宋体"/>
                <w:sz w:val="16"/>
              </w:rPr>
              <w:t>-</w:t>
            </w:r>
          </w:p>
        </w:tc>
      </w:tr>
      <w:tr w14:paraId="38D57F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033A8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37B194">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88ADF7">
            <w:pPr>
              <w:jc w:val="center"/>
            </w:pPr>
            <w:r>
              <w:rPr>
                <w:rFonts w:ascii="宋体" w:hAnsi="宋体" w:eastAsia="宋体"/>
                <w:sz w:val="16"/>
              </w:rPr>
              <w:t>总体目标完成情况</w:t>
            </w:r>
          </w:p>
        </w:tc>
      </w:tr>
      <w:tr w14:paraId="2B6FA4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72EB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C50895">
            <w:pPr>
              <w:jc w:val="both"/>
            </w:pPr>
            <w:r>
              <w:rPr>
                <w:rFonts w:ascii="宋体" w:hAnsi="宋体" w:eastAsia="宋体"/>
                <w:sz w:val="16"/>
              </w:rPr>
              <w:t>根据《民政局：轮台县民族集体墓工程项目造价咨询费》（轮财预</w:t>
            </w:r>
            <w:r>
              <w:rPr>
                <w:rFonts w:hint="eastAsia" w:ascii="宋体" w:hAnsi="宋体"/>
                <w:sz w:val="16"/>
                <w:lang w:eastAsia="zh-CN"/>
              </w:rPr>
              <w:t>〔2024〕193号</w:t>
            </w:r>
            <w:r>
              <w:rPr>
                <w:rFonts w:ascii="宋体" w:hAnsi="宋体" w:eastAsia="宋体"/>
                <w:sz w:val="16"/>
              </w:rPr>
              <w:t>）文件，完善和提升轮台县民族集体墓工程建设项目基础设施综合功能，在环境承载底线约束条件下提供全方位基础保障优质服务。</w:t>
            </w:r>
            <w:r>
              <w:rPr>
                <w:rFonts w:ascii="宋体" w:hAnsi="宋体" w:eastAsia="宋体"/>
                <w:sz w:val="16"/>
              </w:rPr>
              <w:br w:type="textWrapping"/>
            </w:r>
            <w:r>
              <w:rPr>
                <w:rFonts w:ascii="宋体" w:hAnsi="宋体" w:eastAsia="宋体"/>
                <w:sz w:val="16"/>
              </w:rPr>
              <w:t>目标1：聘请造价咨询公司一家，对项目工程造价进行咨询，有效安全</w:t>
            </w:r>
            <w:r>
              <w:rPr>
                <w:rFonts w:hint="eastAsia" w:ascii="宋体" w:hAnsi="宋体"/>
                <w:sz w:val="16"/>
                <w:lang w:eastAsia="zh-CN"/>
              </w:rPr>
              <w:t>地</w:t>
            </w:r>
            <w:r>
              <w:rPr>
                <w:rFonts w:ascii="宋体" w:hAnsi="宋体" w:eastAsia="宋体"/>
                <w:sz w:val="16"/>
              </w:rPr>
              <w:t>完成项目建设。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23613B">
            <w:pPr>
              <w:jc w:val="both"/>
            </w:pPr>
            <w:r>
              <w:rPr>
                <w:rFonts w:hint="eastAsia" w:ascii="宋体" w:hAnsi="宋体"/>
                <w:sz w:val="16"/>
                <w:lang w:eastAsia="zh-CN"/>
              </w:rPr>
              <w:t>本单位</w:t>
            </w:r>
            <w:r>
              <w:rPr>
                <w:rFonts w:ascii="宋体" w:hAnsi="宋体" w:eastAsia="宋体"/>
                <w:sz w:val="16"/>
              </w:rPr>
              <w:t>本年度严格执行《民政局：轮台县民族集体墓工程项目造价咨询费》（轮财预</w:t>
            </w:r>
            <w:r>
              <w:rPr>
                <w:rFonts w:hint="eastAsia" w:ascii="宋体" w:hAnsi="宋体"/>
                <w:sz w:val="16"/>
                <w:lang w:eastAsia="zh-CN"/>
              </w:rPr>
              <w:t>〔2024〕193号</w:t>
            </w:r>
            <w:r>
              <w:rPr>
                <w:rFonts w:ascii="宋体" w:hAnsi="宋体" w:eastAsia="宋体"/>
                <w:sz w:val="16"/>
              </w:rPr>
              <w:t>）文件，已完成聘请造价咨询公司一家，对项目工程造价进行咨询，有效规范了工程建设行为，有效保障了工程质量安全。</w:t>
            </w:r>
          </w:p>
        </w:tc>
      </w:tr>
      <w:tr w14:paraId="76A9D9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589B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89DE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AEB1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AB7F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1B79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A02E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B000F">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0D63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1E14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9320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4A7B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2EEC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CBD5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D7572">
            <w:pPr>
              <w:jc w:val="center"/>
            </w:pPr>
            <w:r>
              <w:rPr>
                <w:rFonts w:ascii="宋体" w:hAnsi="宋体" w:eastAsia="宋体"/>
                <w:sz w:val="16"/>
              </w:rPr>
              <w:t>偏差原因分析及改进措施</w:t>
            </w:r>
          </w:p>
        </w:tc>
      </w:tr>
      <w:tr w14:paraId="529780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8F9A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3E6D4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B4EA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54AE8">
            <w:pPr>
              <w:jc w:val="center"/>
            </w:pPr>
            <w:r>
              <w:rPr>
                <w:rFonts w:ascii="宋体" w:hAnsi="宋体" w:eastAsia="宋体"/>
                <w:sz w:val="16"/>
              </w:rPr>
              <w:t>聘请咨询公司数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95571">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143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CAF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74C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4D5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6E3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9F4B4">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C3F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2EF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743E4">
            <w:pPr>
              <w:jc w:val="center"/>
            </w:pPr>
          </w:p>
        </w:tc>
      </w:tr>
      <w:tr w14:paraId="24705F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172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E03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C776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ECF29">
            <w:pPr>
              <w:jc w:val="center"/>
            </w:pPr>
            <w:r>
              <w:rPr>
                <w:rFonts w:ascii="宋体" w:hAnsi="宋体" w:eastAsia="宋体"/>
                <w:sz w:val="16"/>
              </w:rPr>
              <w:t>造价咨询报告质量合格率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91A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C34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04F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AD3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C3D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7AC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B8B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B18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1D5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E0832">
            <w:pPr>
              <w:jc w:val="center"/>
            </w:pPr>
          </w:p>
        </w:tc>
      </w:tr>
      <w:tr w14:paraId="68F001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D66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A57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F09FC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01A2F">
            <w:pPr>
              <w:jc w:val="center"/>
            </w:pPr>
            <w:r>
              <w:rPr>
                <w:rFonts w:ascii="宋体" w:hAnsi="宋体" w:eastAsia="宋体"/>
                <w:sz w:val="16"/>
              </w:rPr>
              <w:t>造价咨询报告出具及时率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057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C0E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9C8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3BC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DD3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6D2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8A3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204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4EB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56380">
            <w:pPr>
              <w:jc w:val="center"/>
            </w:pPr>
          </w:p>
        </w:tc>
      </w:tr>
      <w:tr w14:paraId="7941D5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2A9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9FB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4B1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CDCE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50B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EC9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075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A9C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CF0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451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48A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D6C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5F3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84ECF">
            <w:pPr>
              <w:jc w:val="center"/>
            </w:pPr>
          </w:p>
        </w:tc>
      </w:tr>
      <w:tr w14:paraId="71A3AE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A64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B51E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5B82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428B0">
            <w:pPr>
              <w:jc w:val="center"/>
            </w:pPr>
            <w:r>
              <w:rPr>
                <w:rFonts w:ascii="宋体" w:hAnsi="宋体" w:eastAsia="宋体"/>
                <w:sz w:val="16"/>
              </w:rPr>
              <w:t>造价咨询成本控制率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E547C">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7862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CC8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CAD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F72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6AE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FDA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DD8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DA44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87167">
            <w:pPr>
              <w:jc w:val="center"/>
            </w:pPr>
          </w:p>
        </w:tc>
      </w:tr>
      <w:tr w14:paraId="5AB24A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237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8069B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46338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7D730">
            <w:pPr>
              <w:jc w:val="center"/>
            </w:pPr>
            <w:r>
              <w:rPr>
                <w:rFonts w:ascii="宋体" w:hAnsi="宋体" w:eastAsia="宋体"/>
                <w:sz w:val="16"/>
              </w:rPr>
              <w:t>规范工程建设行为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0D562">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72D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B11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BE31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C89F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28E6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EFFAD">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A2E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BC49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E378F">
            <w:pPr>
              <w:jc w:val="center"/>
            </w:pPr>
          </w:p>
        </w:tc>
      </w:tr>
      <w:tr w14:paraId="4058E9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BE1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03F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E97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E4C6E">
            <w:pPr>
              <w:jc w:val="center"/>
            </w:pPr>
            <w:r>
              <w:rPr>
                <w:rFonts w:ascii="宋体" w:hAnsi="宋体" w:eastAsia="宋体"/>
                <w:sz w:val="16"/>
              </w:rPr>
              <w:t>保障工程质量安全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F6B5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45C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F9B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D48B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1444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EC03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15C00">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5F1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1A19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078FA">
            <w:pPr>
              <w:jc w:val="center"/>
            </w:pPr>
          </w:p>
        </w:tc>
      </w:tr>
      <w:tr w14:paraId="28C5775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04E92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B0FF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97C7B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9C16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7DA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77DFA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FEDD7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6D27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B98D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DAB1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634717"/>
        </w:tc>
      </w:tr>
    </w:tbl>
    <w:p w14:paraId="60B5037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2F085A4A">
        <w:tblPrEx>
          <w:tblCellMar>
            <w:top w:w="0" w:type="dxa"/>
            <w:left w:w="108" w:type="dxa"/>
            <w:bottom w:w="0" w:type="dxa"/>
            <w:right w:w="108" w:type="dxa"/>
          </w:tblCellMar>
        </w:tblPrEx>
        <w:tc>
          <w:tcPr>
            <w:tcW w:w="8848" w:type="dxa"/>
            <w:gridSpan w:val="14"/>
            <w:vAlign w:val="center"/>
          </w:tcPr>
          <w:p w14:paraId="47C538C2">
            <w:pPr>
              <w:jc w:val="center"/>
            </w:pPr>
            <w:r>
              <w:rPr>
                <w:rFonts w:ascii="宋体" w:hAnsi="宋体" w:eastAsia="宋体"/>
                <w:sz w:val="24"/>
              </w:rPr>
              <w:t>项目支出绩效自评表</w:t>
            </w:r>
          </w:p>
        </w:tc>
      </w:tr>
      <w:tr w14:paraId="1547C8C6">
        <w:tblPrEx>
          <w:tblCellMar>
            <w:top w:w="0" w:type="dxa"/>
            <w:left w:w="108" w:type="dxa"/>
            <w:bottom w:w="0" w:type="dxa"/>
            <w:right w:w="108" w:type="dxa"/>
          </w:tblCellMar>
        </w:tblPrEx>
        <w:tc>
          <w:tcPr>
            <w:tcW w:w="8848" w:type="dxa"/>
            <w:gridSpan w:val="14"/>
            <w:vAlign w:val="center"/>
          </w:tcPr>
          <w:p w14:paraId="01FCFCB0">
            <w:pPr>
              <w:jc w:val="center"/>
            </w:pPr>
            <w:r>
              <w:rPr>
                <w:rFonts w:ascii="宋体" w:hAnsi="宋体" w:eastAsia="宋体"/>
                <w:sz w:val="24"/>
              </w:rPr>
              <w:t>(2024年度)</w:t>
            </w:r>
          </w:p>
        </w:tc>
      </w:tr>
      <w:tr w14:paraId="2D0C16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95B8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0EF7694">
            <w:pPr>
              <w:jc w:val="center"/>
            </w:pPr>
            <w:r>
              <w:rPr>
                <w:rFonts w:ascii="宋体" w:hAnsi="宋体" w:eastAsia="宋体"/>
                <w:sz w:val="16"/>
              </w:rPr>
              <w:t>特定目标类项目-保基本民生项目-残疾人补贴-重度残疾人生活补贴</w:t>
            </w:r>
          </w:p>
        </w:tc>
      </w:tr>
      <w:tr w14:paraId="3DDEF2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D90A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AD4651">
            <w:pPr>
              <w:jc w:val="center"/>
            </w:pPr>
            <w:r>
              <w:rPr>
                <w:rFonts w:ascii="宋体" w:hAnsi="宋体" w:eastAsia="宋体"/>
                <w:sz w:val="16"/>
              </w:rPr>
              <w:t>新疆轮台县民政局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C9F2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CC7AF4">
            <w:pPr>
              <w:jc w:val="center"/>
            </w:pPr>
            <w:r>
              <w:rPr>
                <w:rFonts w:ascii="宋体" w:hAnsi="宋体" w:eastAsia="宋体"/>
                <w:sz w:val="16"/>
              </w:rPr>
              <w:t>新疆轮台县民政局</w:t>
            </w:r>
          </w:p>
        </w:tc>
      </w:tr>
      <w:tr w14:paraId="7B57DD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5E61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D564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403E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81B9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DAA9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14C3F">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451B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E5CDD">
            <w:pPr>
              <w:jc w:val="center"/>
            </w:pPr>
            <w:r>
              <w:rPr>
                <w:rFonts w:ascii="宋体" w:hAnsi="宋体" w:eastAsia="宋体"/>
                <w:sz w:val="16"/>
              </w:rPr>
              <w:t>得分</w:t>
            </w:r>
          </w:p>
        </w:tc>
      </w:tr>
      <w:tr w14:paraId="6D0BE6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43FF7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5C38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530BC">
            <w:pPr>
              <w:jc w:val="center"/>
            </w:pPr>
            <w:r>
              <w:rPr>
                <w:rFonts w:ascii="宋体" w:hAnsi="宋体" w:eastAsia="宋体"/>
                <w:sz w:val="16"/>
              </w:rPr>
              <w:t>437.45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DA360">
            <w:pPr>
              <w:jc w:val="center"/>
            </w:pPr>
            <w:r>
              <w:rPr>
                <w:rFonts w:ascii="宋体" w:hAnsi="宋体" w:eastAsia="宋体"/>
                <w:sz w:val="16"/>
              </w:rPr>
              <w:t>437.45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9C525">
            <w:pPr>
              <w:jc w:val="center"/>
            </w:pPr>
            <w:r>
              <w:rPr>
                <w:rFonts w:ascii="宋体" w:hAnsi="宋体" w:eastAsia="宋体"/>
                <w:sz w:val="16"/>
              </w:rPr>
              <w:t>437.45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D39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B9FE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A3B05">
            <w:pPr>
              <w:jc w:val="center"/>
            </w:pPr>
            <w:r>
              <w:rPr>
                <w:rFonts w:ascii="宋体" w:hAnsi="宋体" w:eastAsia="宋体"/>
                <w:sz w:val="16"/>
              </w:rPr>
              <w:t>10.00</w:t>
            </w:r>
          </w:p>
        </w:tc>
      </w:tr>
      <w:tr w14:paraId="139221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483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7E67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07893">
            <w:pPr>
              <w:jc w:val="center"/>
            </w:pPr>
            <w:r>
              <w:rPr>
                <w:rFonts w:ascii="宋体" w:hAnsi="宋体" w:eastAsia="宋体"/>
                <w:sz w:val="16"/>
              </w:rPr>
              <w:t>437.45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E8EE1">
            <w:pPr>
              <w:jc w:val="center"/>
            </w:pPr>
            <w:r>
              <w:rPr>
                <w:rFonts w:ascii="宋体" w:hAnsi="宋体" w:eastAsia="宋体"/>
                <w:sz w:val="16"/>
              </w:rPr>
              <w:t>437.45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066F3">
            <w:pPr>
              <w:jc w:val="center"/>
            </w:pPr>
            <w:r>
              <w:rPr>
                <w:rFonts w:ascii="宋体" w:hAnsi="宋体" w:eastAsia="宋体"/>
                <w:sz w:val="16"/>
              </w:rPr>
              <w:t>437.45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7D7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968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1234C">
            <w:pPr>
              <w:jc w:val="center"/>
            </w:pPr>
            <w:r>
              <w:rPr>
                <w:rFonts w:ascii="宋体" w:hAnsi="宋体" w:eastAsia="宋体"/>
                <w:sz w:val="16"/>
              </w:rPr>
              <w:t>-</w:t>
            </w:r>
          </w:p>
        </w:tc>
      </w:tr>
      <w:tr w14:paraId="7CBAD4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8F0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81EE2">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B17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920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D62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7773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85C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064D7">
            <w:pPr>
              <w:jc w:val="center"/>
            </w:pPr>
            <w:r>
              <w:rPr>
                <w:rFonts w:ascii="宋体" w:hAnsi="宋体" w:eastAsia="宋体"/>
                <w:sz w:val="16"/>
              </w:rPr>
              <w:t>-</w:t>
            </w:r>
          </w:p>
        </w:tc>
      </w:tr>
      <w:tr w14:paraId="1BBCC9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3476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8EC902">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BDF32B">
            <w:pPr>
              <w:jc w:val="center"/>
            </w:pPr>
            <w:r>
              <w:rPr>
                <w:rFonts w:ascii="宋体" w:hAnsi="宋体" w:eastAsia="宋体"/>
                <w:sz w:val="16"/>
              </w:rPr>
              <w:t>总体目标完成情况</w:t>
            </w:r>
          </w:p>
        </w:tc>
      </w:tr>
      <w:tr w14:paraId="6BED7B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EF50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E2F9E6">
            <w:pPr>
              <w:jc w:val="both"/>
            </w:pPr>
            <w:r>
              <w:rPr>
                <w:rFonts w:ascii="宋体" w:hAnsi="宋体" w:eastAsia="宋体"/>
                <w:sz w:val="16"/>
              </w:rPr>
              <w:t xml:space="preserve"> 为贯彻落实国家关心关爱残疾人群体政策，做到符合条件的残疾群众应保尽保，应纳尽纳，应助尽助，使残疾人群众基本生活水平得到保障，执行残疾人保障福利发展政策和标准，贯彻落实国家关心关爱困难群众政策，健全城乡社会救助体系，通过该项目的实施，提高残疾人两项补贴政策的知晓率；减轻困难和重度残疾人的家庭负担，提高残疾人生活水平，营造和谐社会氛围决定实施该项目。                                                    </w:t>
            </w:r>
            <w:r>
              <w:rPr>
                <w:rFonts w:ascii="宋体" w:hAnsi="宋体" w:eastAsia="宋体"/>
                <w:sz w:val="16"/>
              </w:rPr>
              <w:br w:type="textWrapping"/>
            </w:r>
            <w:r>
              <w:rPr>
                <w:rFonts w:ascii="宋体" w:hAnsi="宋体" w:eastAsia="宋体"/>
                <w:sz w:val="16"/>
              </w:rPr>
              <w:t>目标1：预计每月发放困难残疾生活补贴不少于1365人，发放重度残疾护理补贴不少于1938人。重度残疾护理补贴标准：110元/月/人；困难残疾生活补贴标准：110元/月/人 有效保障残疾人生活水平。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E5D5D0">
            <w:pPr>
              <w:jc w:val="both"/>
            </w:pPr>
            <w:r>
              <w:rPr>
                <w:rFonts w:ascii="宋体" w:hAnsi="宋体" w:eastAsia="宋体"/>
                <w:sz w:val="16"/>
              </w:rPr>
              <w:t>为贯彻落实国家关心关爱残疾人群体政策，做到符合条件的残疾群众应保尽保，应纳尽纳，应助尽助，使残疾人群众基本生活水平得到保障，2024年已完成发放困难残疾生活补贴1365人，发放重度残疾护理补贴1938人。重度残疾护理补贴标准：120元/月/人；困难残疾生活补贴标准：120元/月/人，减轻困难和重度残疾人的家庭负担，提高残疾人生活水平。</w:t>
            </w:r>
          </w:p>
        </w:tc>
      </w:tr>
      <w:tr w14:paraId="1803FF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A2CF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AB6B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5380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6FD9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A054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27A3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FEBF9">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5B69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E0C3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83C8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35AC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9DE0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48D6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E029D">
            <w:pPr>
              <w:jc w:val="center"/>
            </w:pPr>
            <w:r>
              <w:rPr>
                <w:rFonts w:ascii="宋体" w:hAnsi="宋体" w:eastAsia="宋体"/>
                <w:sz w:val="16"/>
              </w:rPr>
              <w:t>偏差原因分析及改进措施</w:t>
            </w:r>
          </w:p>
        </w:tc>
      </w:tr>
      <w:tr w14:paraId="72EC39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66DE1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1E080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CCD26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B56F9">
            <w:pPr>
              <w:jc w:val="center"/>
            </w:pPr>
            <w:r>
              <w:rPr>
                <w:rFonts w:ascii="宋体" w:hAnsi="宋体" w:eastAsia="宋体"/>
                <w:sz w:val="16"/>
              </w:rPr>
              <w:t>重度残疾人护理补贴人数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AB061">
            <w:pPr>
              <w:jc w:val="center"/>
            </w:pPr>
            <w:r>
              <w:rPr>
                <w:rFonts w:ascii="宋体" w:hAnsi="宋体" w:eastAsia="宋体"/>
                <w:sz w:val="16"/>
              </w:rPr>
              <w:t>&gt;=1993人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E9A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08B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FD89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FA1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CE4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95123">
            <w:pPr>
              <w:jc w:val="center"/>
            </w:pPr>
            <w:r>
              <w:rPr>
                <w:rFonts w:ascii="宋体" w:hAnsi="宋体" w:eastAsia="宋体"/>
                <w:sz w:val="16"/>
              </w:rPr>
              <w:t>=1993人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9B3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374F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2E74F">
            <w:pPr>
              <w:jc w:val="center"/>
            </w:pPr>
          </w:p>
        </w:tc>
      </w:tr>
      <w:tr w14:paraId="7236C1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E35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344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6BA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9A182">
            <w:pPr>
              <w:jc w:val="center"/>
            </w:pPr>
            <w:r>
              <w:rPr>
                <w:rFonts w:ascii="宋体" w:hAnsi="宋体" w:eastAsia="宋体"/>
                <w:sz w:val="16"/>
              </w:rPr>
              <w:t>困难残疾人生活补贴人数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D8DB4">
            <w:pPr>
              <w:jc w:val="center"/>
            </w:pPr>
            <w:r>
              <w:rPr>
                <w:rFonts w:ascii="宋体" w:hAnsi="宋体" w:eastAsia="宋体"/>
                <w:sz w:val="16"/>
              </w:rPr>
              <w:t>&gt;=1637人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AFB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3B4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6B0E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52B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703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7D148">
            <w:pPr>
              <w:jc w:val="center"/>
            </w:pPr>
            <w:r>
              <w:rPr>
                <w:rFonts w:ascii="宋体" w:hAnsi="宋体" w:eastAsia="宋体"/>
                <w:sz w:val="16"/>
              </w:rPr>
              <w:t>=1637人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7AB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CFE7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646CB">
            <w:pPr>
              <w:jc w:val="center"/>
            </w:pPr>
          </w:p>
        </w:tc>
      </w:tr>
      <w:tr w14:paraId="1A65FF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7FE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03E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5F3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DD6A4">
            <w:pPr>
              <w:jc w:val="center"/>
            </w:pPr>
            <w:r>
              <w:rPr>
                <w:rFonts w:ascii="宋体" w:hAnsi="宋体" w:eastAsia="宋体"/>
                <w:sz w:val="16"/>
              </w:rPr>
              <w:t>发放残疾人补贴次数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12B28">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CFF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3BA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DC56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C53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FCF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0833F">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CD0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12DA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57A69">
            <w:pPr>
              <w:jc w:val="center"/>
            </w:pPr>
          </w:p>
        </w:tc>
      </w:tr>
      <w:tr w14:paraId="2240B8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DE9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229E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FA1B5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73FCE">
            <w:pPr>
              <w:jc w:val="center"/>
            </w:pPr>
            <w:r>
              <w:rPr>
                <w:rFonts w:ascii="宋体" w:hAnsi="宋体" w:eastAsia="宋体"/>
                <w:sz w:val="16"/>
              </w:rPr>
              <w:t>残疾人两项补贴发放准确率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6DE6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DD4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698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735C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7D3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1D6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2626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4A0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DFFE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2F6C3">
            <w:pPr>
              <w:jc w:val="center"/>
            </w:pPr>
          </w:p>
        </w:tc>
      </w:tr>
      <w:tr w14:paraId="4E5C1E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743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CD3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434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1CE64">
            <w:pPr>
              <w:jc w:val="center"/>
            </w:pPr>
            <w:r>
              <w:rPr>
                <w:rFonts w:ascii="宋体" w:hAnsi="宋体" w:eastAsia="宋体"/>
                <w:sz w:val="16"/>
              </w:rPr>
              <w:t>发放残疾人两项补贴覆盖率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BA4F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D11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3F1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18A8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AF1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882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E2467">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7AD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F3BD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0F6CA">
            <w:pPr>
              <w:jc w:val="center"/>
            </w:pPr>
          </w:p>
        </w:tc>
      </w:tr>
      <w:tr w14:paraId="610413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7B4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0ED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181C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FDB53">
            <w:pPr>
              <w:jc w:val="center"/>
            </w:pPr>
            <w:r>
              <w:rPr>
                <w:rFonts w:ascii="宋体" w:hAnsi="宋体" w:eastAsia="宋体"/>
                <w:sz w:val="16"/>
              </w:rPr>
              <w:t>发放残疾人两项补贴及时率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D3EB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168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32F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EDE3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634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B83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87D55">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40B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F2E2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B7497">
            <w:pPr>
              <w:jc w:val="center"/>
            </w:pPr>
          </w:p>
        </w:tc>
      </w:tr>
      <w:tr w14:paraId="3D3FB2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0377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8DBDD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5B288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6B8C7">
            <w:pPr>
              <w:jc w:val="center"/>
            </w:pPr>
            <w:r>
              <w:rPr>
                <w:rFonts w:ascii="宋体" w:hAnsi="宋体" w:eastAsia="宋体"/>
                <w:sz w:val="16"/>
              </w:rPr>
              <w:t>每次发放困难残疾人生活补贴资金数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58EC6">
            <w:pPr>
              <w:jc w:val="center"/>
            </w:pPr>
            <w:r>
              <w:rPr>
                <w:rFonts w:ascii="宋体" w:hAnsi="宋体" w:eastAsia="宋体"/>
                <w:sz w:val="16"/>
              </w:rPr>
              <w:t>&lt;=110元/人/月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51F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FD9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0C4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B45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707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AC967">
            <w:pPr>
              <w:jc w:val="center"/>
            </w:pPr>
            <w:r>
              <w:rPr>
                <w:rFonts w:ascii="宋体" w:hAnsi="宋体" w:eastAsia="宋体"/>
                <w:sz w:val="16"/>
              </w:rPr>
              <w:t>=110元/人/月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7CE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011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BFA82">
            <w:pPr>
              <w:jc w:val="center"/>
            </w:pPr>
          </w:p>
        </w:tc>
      </w:tr>
      <w:tr w14:paraId="531FA2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39B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D1E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E81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636CD">
            <w:pPr>
              <w:jc w:val="center"/>
            </w:pPr>
            <w:r>
              <w:rPr>
                <w:rFonts w:ascii="宋体" w:hAnsi="宋体" w:eastAsia="宋体"/>
                <w:sz w:val="16"/>
              </w:rPr>
              <w:t>每次发放重度残疾人护理补贴资金数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A64B4">
            <w:pPr>
              <w:jc w:val="center"/>
            </w:pPr>
            <w:r>
              <w:rPr>
                <w:rFonts w:ascii="宋体" w:hAnsi="宋体" w:eastAsia="宋体"/>
                <w:sz w:val="16"/>
              </w:rPr>
              <w:t>&lt;=110元/人/月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CE4D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0F1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817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32C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556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5CF02">
            <w:pPr>
              <w:jc w:val="center"/>
            </w:pPr>
            <w:r>
              <w:rPr>
                <w:rFonts w:ascii="宋体" w:hAnsi="宋体" w:eastAsia="宋体"/>
                <w:sz w:val="16"/>
              </w:rPr>
              <w:t>=110元/人/月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D1C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B27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65A70">
            <w:pPr>
              <w:jc w:val="center"/>
            </w:pPr>
          </w:p>
        </w:tc>
      </w:tr>
      <w:tr w14:paraId="24725E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76B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5328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03F5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2AE1E">
            <w:pPr>
              <w:jc w:val="center"/>
            </w:pPr>
            <w:r>
              <w:rPr>
                <w:rFonts w:ascii="宋体" w:hAnsi="宋体" w:eastAsia="宋体"/>
                <w:sz w:val="16"/>
              </w:rPr>
              <w:t>有效保障残疾人生活水平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9AEA1">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3C8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B3D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25D3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FCB5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0559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BE748">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E8F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CFE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FCEE0">
            <w:pPr>
              <w:jc w:val="center"/>
            </w:pPr>
          </w:p>
        </w:tc>
      </w:tr>
      <w:tr w14:paraId="4126CE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ED4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567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A27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ACD30">
            <w:pPr>
              <w:jc w:val="center"/>
            </w:pPr>
            <w:r>
              <w:rPr>
                <w:rFonts w:ascii="宋体" w:hAnsi="宋体" w:eastAsia="宋体"/>
                <w:sz w:val="16"/>
              </w:rPr>
              <w:t>两项救助对象满意度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7F50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0B8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576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E3C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540A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A8CC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3518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1E9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32F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9ED67">
            <w:pPr>
              <w:jc w:val="center"/>
            </w:pPr>
          </w:p>
        </w:tc>
      </w:tr>
      <w:tr w14:paraId="1F667C5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BCEAC7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E03F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8A9F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94C3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341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FE46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CD02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5AA6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A8A1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9085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2904FF"/>
        </w:tc>
      </w:tr>
    </w:tbl>
    <w:p w14:paraId="4BF01793">
      <w:r>
        <w:br w:type="page"/>
      </w:r>
    </w:p>
    <w:p w14:paraId="42446383">
      <w:pPr>
        <w:spacing w:line="640" w:lineRule="exact"/>
        <w:ind w:firstLine="640"/>
        <w:jc w:val="both"/>
        <w:outlineLvl w:val="2"/>
      </w:pPr>
      <w:r>
        <w:rPr>
          <w:rFonts w:ascii="黑体" w:hAnsi="黑体" w:eastAsia="黑体"/>
          <w:sz w:val="32"/>
        </w:rPr>
        <w:t>十二、其他需说明的事项</w:t>
      </w:r>
    </w:p>
    <w:p w14:paraId="61D98D4E">
      <w:pPr>
        <w:spacing w:line="580" w:lineRule="exact"/>
        <w:ind w:firstLine="640"/>
        <w:jc w:val="both"/>
      </w:pPr>
      <w:r>
        <w:rPr>
          <w:rFonts w:ascii="仿宋_GB2312" w:hAnsi="仿宋_GB2312" w:eastAsia="仿宋_GB2312"/>
          <w:b w:val="0"/>
          <w:sz w:val="32"/>
        </w:rPr>
        <w:t>本单位无其他需说明的事项。</w:t>
      </w:r>
    </w:p>
    <w:p w14:paraId="2B53E3E9">
      <w:r>
        <w:br w:type="page"/>
      </w:r>
    </w:p>
    <w:p w14:paraId="0F3AC2C3">
      <w:pPr>
        <w:spacing w:line="240" w:lineRule="auto"/>
        <w:jc w:val="center"/>
        <w:outlineLvl w:val="1"/>
      </w:pPr>
      <w:r>
        <w:rPr>
          <w:rFonts w:ascii="黑体" w:hAnsi="黑体" w:eastAsia="黑体"/>
          <w:sz w:val="32"/>
        </w:rPr>
        <w:t>第三部分 专业名词解释</w:t>
      </w:r>
    </w:p>
    <w:p w14:paraId="30D631C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A6BB7C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85D530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D44021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2278D0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A9F208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7BA3F3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53C240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D7EA6F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99CD8B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778948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45F81E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EC3993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8BE761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272AF27">
      <w:r>
        <w:br w:type="page"/>
      </w:r>
    </w:p>
    <w:p w14:paraId="1194D789">
      <w:pPr>
        <w:spacing w:line="240" w:lineRule="auto"/>
        <w:jc w:val="center"/>
        <w:outlineLvl w:val="1"/>
      </w:pPr>
      <w:r>
        <w:rPr>
          <w:rFonts w:ascii="黑体" w:hAnsi="黑体" w:eastAsia="黑体"/>
          <w:sz w:val="32"/>
        </w:rPr>
        <w:t>第四部分 部门决算报表（见附表）</w:t>
      </w:r>
    </w:p>
    <w:p w14:paraId="67E4C319">
      <w:pPr>
        <w:spacing w:line="240" w:lineRule="auto"/>
        <w:ind w:firstLine="640"/>
        <w:jc w:val="both"/>
      </w:pPr>
      <w:r>
        <w:rPr>
          <w:rFonts w:ascii="仿宋_GB2312" w:hAnsi="仿宋_GB2312" w:eastAsia="仿宋_GB2312"/>
          <w:b w:val="0"/>
          <w:sz w:val="32"/>
        </w:rPr>
        <w:t>一、《收入支出决算总表》</w:t>
      </w:r>
    </w:p>
    <w:p w14:paraId="7EE7172E">
      <w:pPr>
        <w:spacing w:line="240" w:lineRule="auto"/>
        <w:ind w:firstLine="640"/>
        <w:jc w:val="both"/>
      </w:pPr>
      <w:r>
        <w:rPr>
          <w:rFonts w:ascii="仿宋_GB2312" w:hAnsi="仿宋_GB2312" w:eastAsia="仿宋_GB2312"/>
          <w:b w:val="0"/>
          <w:sz w:val="32"/>
        </w:rPr>
        <w:t>二、《收入决算表》</w:t>
      </w:r>
    </w:p>
    <w:p w14:paraId="4A7BBB09">
      <w:pPr>
        <w:spacing w:line="240" w:lineRule="auto"/>
        <w:ind w:firstLine="640"/>
        <w:jc w:val="both"/>
      </w:pPr>
      <w:r>
        <w:rPr>
          <w:rFonts w:ascii="仿宋_GB2312" w:hAnsi="仿宋_GB2312" w:eastAsia="仿宋_GB2312"/>
          <w:b w:val="0"/>
          <w:sz w:val="32"/>
        </w:rPr>
        <w:t>三、《支出决算表》</w:t>
      </w:r>
    </w:p>
    <w:p w14:paraId="7EF0B316">
      <w:pPr>
        <w:spacing w:line="240" w:lineRule="auto"/>
        <w:ind w:firstLine="640"/>
        <w:jc w:val="both"/>
      </w:pPr>
      <w:r>
        <w:rPr>
          <w:rFonts w:ascii="仿宋_GB2312" w:hAnsi="仿宋_GB2312" w:eastAsia="仿宋_GB2312"/>
          <w:b w:val="0"/>
          <w:sz w:val="32"/>
        </w:rPr>
        <w:t>四、《财政拨款收入支出决算总表》</w:t>
      </w:r>
    </w:p>
    <w:p w14:paraId="1A747A8B">
      <w:pPr>
        <w:spacing w:line="240" w:lineRule="auto"/>
        <w:ind w:firstLine="640"/>
        <w:jc w:val="both"/>
      </w:pPr>
      <w:r>
        <w:rPr>
          <w:rFonts w:ascii="仿宋_GB2312" w:hAnsi="仿宋_GB2312" w:eastAsia="仿宋_GB2312"/>
          <w:b w:val="0"/>
          <w:sz w:val="32"/>
        </w:rPr>
        <w:t>五、《一般公共预算财政拨款支出决算表》</w:t>
      </w:r>
    </w:p>
    <w:p w14:paraId="19A6B357">
      <w:pPr>
        <w:spacing w:line="240" w:lineRule="auto"/>
        <w:ind w:firstLine="640"/>
        <w:jc w:val="both"/>
      </w:pPr>
      <w:r>
        <w:rPr>
          <w:rFonts w:ascii="仿宋_GB2312" w:hAnsi="仿宋_GB2312" w:eastAsia="仿宋_GB2312"/>
          <w:b w:val="0"/>
          <w:sz w:val="32"/>
        </w:rPr>
        <w:t>六、《一般公共预算财政拨款基本支出决算表》</w:t>
      </w:r>
    </w:p>
    <w:p w14:paraId="40B5FD8F">
      <w:pPr>
        <w:spacing w:line="240" w:lineRule="auto"/>
        <w:ind w:firstLine="640"/>
        <w:jc w:val="both"/>
      </w:pPr>
      <w:r>
        <w:rPr>
          <w:rFonts w:ascii="仿宋_GB2312" w:hAnsi="仿宋_GB2312" w:eastAsia="仿宋_GB2312"/>
          <w:b w:val="0"/>
          <w:sz w:val="32"/>
        </w:rPr>
        <w:t>七、《政府性基金预算财政拨款收入支出决算表》</w:t>
      </w:r>
    </w:p>
    <w:p w14:paraId="70ACABD8">
      <w:pPr>
        <w:spacing w:line="240" w:lineRule="auto"/>
        <w:ind w:firstLine="640"/>
        <w:jc w:val="both"/>
      </w:pPr>
      <w:r>
        <w:rPr>
          <w:rFonts w:ascii="仿宋_GB2312" w:hAnsi="仿宋_GB2312" w:eastAsia="仿宋_GB2312"/>
          <w:b w:val="0"/>
          <w:sz w:val="32"/>
        </w:rPr>
        <w:t>八、《国有资本经营预算财政拨款收入支出决算表》</w:t>
      </w:r>
    </w:p>
    <w:p w14:paraId="70172056">
      <w:pPr>
        <w:spacing w:line="240" w:lineRule="auto"/>
        <w:ind w:firstLine="640"/>
        <w:jc w:val="both"/>
      </w:pPr>
      <w:r>
        <w:rPr>
          <w:rFonts w:ascii="仿宋_GB2312" w:hAnsi="仿宋_GB2312" w:eastAsia="仿宋_GB2312"/>
          <w:b w:val="0"/>
          <w:sz w:val="32"/>
        </w:rPr>
        <w:t>九、《财政拨款“三公”经费支出决算表》</w:t>
      </w:r>
    </w:p>
    <w:p w14:paraId="4382DC06">
      <w:pPr>
        <w:spacing w:line="240" w:lineRule="auto"/>
        <w:ind w:firstLine="640"/>
        <w:jc w:val="both"/>
      </w:pPr>
    </w:p>
    <w:p w14:paraId="39191BF6">
      <w:pPr>
        <w:spacing w:line="240" w:lineRule="auto"/>
        <w:ind w:firstLine="640"/>
        <w:jc w:val="both"/>
      </w:pPr>
    </w:p>
    <w:p w14:paraId="4426607C">
      <w:pPr>
        <w:spacing w:line="240" w:lineRule="auto"/>
        <w:ind w:firstLine="640"/>
        <w:jc w:val="both"/>
      </w:pPr>
    </w:p>
    <w:p w14:paraId="44574139">
      <w:pPr>
        <w:spacing w:line="240" w:lineRule="auto"/>
        <w:ind w:firstLine="640"/>
        <w:jc w:val="both"/>
      </w:pPr>
    </w:p>
    <w:p w14:paraId="3B79C72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33AEC99-C2AA-4468-9496-3D9B9818FE1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1A28885-4121-4396-9584-F25BFED38498}"/>
  </w:font>
  <w:font w:name="仿宋_GB2312">
    <w:panose1 w:val="02010609030101010101"/>
    <w:charset w:val="86"/>
    <w:family w:val="modern"/>
    <w:pitch w:val="default"/>
    <w:sig w:usb0="00000001" w:usb1="080E0000" w:usb2="00000000" w:usb3="00000000" w:csb0="00040000" w:csb1="00000000"/>
    <w:embedRegular r:id="rId3" w:fontKey="{75AE9DBE-CF73-4569-BDD3-4B311B85CDA2}"/>
  </w:font>
  <w:font w:name="楷体_GB2312">
    <w:panose1 w:val="02010609030101010101"/>
    <w:charset w:val="86"/>
    <w:family w:val="auto"/>
    <w:pitch w:val="default"/>
    <w:sig w:usb0="00000001" w:usb1="080E0000" w:usb2="00000000" w:usb3="00000000" w:csb0="00040000" w:csb1="00000000"/>
    <w:embedRegular r:id="rId4" w:fontKey="{9746E0EA-7759-4ACC-93E6-3E6B69CCCFC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945166"/>
    <w:rsid w:val="65D97752"/>
    <w:rsid w:val="664C500C"/>
    <w:rsid w:val="67D111AB"/>
    <w:rsid w:val="68DB0208"/>
    <w:rsid w:val="68DF36D5"/>
    <w:rsid w:val="69846A0E"/>
    <w:rsid w:val="69AD798C"/>
    <w:rsid w:val="6B0468B7"/>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71</Pages>
  <Words>7100</Words>
  <Characters>8272</Characters>
  <Lines>0</Lines>
  <Paragraphs>0</Paragraphs>
  <TotalTime>19</TotalTime>
  <ScaleCrop>false</ScaleCrop>
  <LinksUpToDate>false</LinksUpToDate>
  <CharactersWithSpaces>8280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2025-09-16T05:09:31Z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