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新疆轮台县轮台镇人民政府2024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执行本级人民代表大会的决议和上级国家行政机关的决定和命令，发布决定和命令。</w:t>
      </w:r>
    </w:p>
    <w:p>
      <w:pPr>
        <w:spacing w:line="580" w:lineRule="exact"/>
        <w:ind w:firstLine="640"/>
        <w:jc w:val="both"/>
      </w:pPr>
      <w:r>
        <w:rPr>
          <w:rFonts w:ascii="仿宋_GB2312" w:hAnsi="仿宋_GB2312" w:eastAsia="仿宋_GB2312"/>
          <w:sz w:val="32"/>
        </w:rPr>
        <w:t>执行本行政区域内的经济和社会发展计划、预算，管理本行政区域内的经济、教育、科学、文化、卫生、体育事业和财政、民政、公安、司法行政、计划生育等行政工作。</w:t>
      </w:r>
    </w:p>
    <w:p>
      <w:pPr>
        <w:spacing w:line="580" w:lineRule="exact"/>
        <w:ind w:firstLine="640"/>
        <w:jc w:val="both"/>
      </w:pPr>
      <w:r>
        <w:rPr>
          <w:rFonts w:ascii="仿宋_GB2312" w:hAnsi="仿宋_GB2312" w:eastAsia="仿宋_GB2312"/>
          <w:sz w:val="32"/>
        </w:rPr>
        <w:t>保护社会主义的全民所有的财产和劳动群众集体所有的财产，保护公民私人所有的合法财产，维护社会秩序，保障公民的人身权利、民主权利和其他权利。</w:t>
      </w:r>
    </w:p>
    <w:p>
      <w:pPr>
        <w:spacing w:line="580" w:lineRule="exact"/>
        <w:ind w:firstLine="640"/>
        <w:jc w:val="both"/>
      </w:pPr>
      <w:r>
        <w:rPr>
          <w:rFonts w:ascii="仿宋_GB2312" w:hAnsi="仿宋_GB2312" w:eastAsia="仿宋_GB2312"/>
          <w:sz w:val="32"/>
        </w:rPr>
        <w:t>保护各种经济组织的合法权益。</w:t>
      </w:r>
    </w:p>
    <w:p>
      <w:pPr>
        <w:spacing w:line="580" w:lineRule="exact"/>
        <w:ind w:firstLine="640"/>
        <w:jc w:val="both"/>
      </w:pPr>
      <w:r>
        <w:rPr>
          <w:rFonts w:ascii="仿宋_GB2312" w:hAnsi="仿宋_GB2312" w:eastAsia="仿宋_GB2312"/>
          <w:sz w:val="32"/>
        </w:rPr>
        <w:t>办理上级人民政府交办的其他事项。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新疆轮台县轮台镇人民政府2024年度，实有人数303人，其中：在职人员261人，减少10人；离休人员0人，增加0人；退休人员42人,增加2人。</w:t>
      </w:r>
    </w:p>
    <w:p>
      <w:pPr>
        <w:spacing w:line="580" w:lineRule="exact"/>
        <w:ind w:firstLine="640"/>
        <w:jc w:val="both"/>
      </w:pPr>
      <w:r>
        <w:rPr>
          <w:rFonts w:ascii="仿宋_GB2312" w:hAnsi="仿宋_GB2312" w:eastAsia="仿宋_GB2312"/>
          <w:sz w:val="32"/>
        </w:rPr>
        <w:t>新疆轮台县轮台镇人民政府无下属预算单位，下设5个科室，分别是：政府办公室、城镇社区管委会办公室、农业发展中心、财经核算中心、文化体育广播体育站。</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2024年度收入总计8,274.55万元，</w:t>
      </w:r>
      <w:r>
        <w:rPr>
          <w:rFonts w:ascii="仿宋_GB2312" w:hAnsi="仿宋_GB2312" w:eastAsia="仿宋_GB2312"/>
          <w:b w:val="0"/>
          <w:sz w:val="32"/>
        </w:rPr>
        <w:t>其中：本年收入合计8,230.42万元，使用非财政拨款结余（含专用结余）0.00万元，年初结转和结余44.13万元。</w:t>
      </w:r>
    </w:p>
    <w:p>
      <w:pPr>
        <w:spacing w:line="580" w:lineRule="exact"/>
        <w:ind w:firstLine="640"/>
        <w:jc w:val="both"/>
      </w:pPr>
      <w:r>
        <w:rPr>
          <w:rFonts w:ascii="仿宋_GB2312" w:hAnsi="仿宋_GB2312" w:eastAsia="仿宋_GB2312"/>
          <w:b/>
          <w:sz w:val="32"/>
        </w:rPr>
        <w:t>2024年度支出总计8,274.55万元，</w:t>
      </w:r>
      <w:r>
        <w:rPr>
          <w:rFonts w:ascii="仿宋_GB2312" w:hAnsi="仿宋_GB2312" w:eastAsia="仿宋_GB2312"/>
          <w:b w:val="0"/>
          <w:sz w:val="32"/>
        </w:rPr>
        <w:t>其中：本年支出合计8,227.74万元，结余分配0.00万元，年末结转和结余46.81万元。</w:t>
      </w:r>
    </w:p>
    <w:p>
      <w:pPr>
        <w:spacing w:line="580" w:lineRule="exact"/>
        <w:ind w:firstLine="640"/>
        <w:jc w:val="both"/>
      </w:pPr>
      <w:r>
        <w:rPr>
          <w:rFonts w:ascii="仿宋_GB2312" w:hAnsi="仿宋_GB2312" w:eastAsia="仿宋_GB2312"/>
          <w:b w:val="0"/>
          <w:sz w:val="32"/>
        </w:rPr>
        <w:t>收入支出总体与上年相比，增加787.84万元，增长10.52%，主要原因是：本年增加轮台镇巴村养老助餐点食堂买电费用</w:t>
      </w:r>
      <w:r>
        <w:rPr>
          <w:rFonts w:hint="eastAsia" w:ascii="仿宋_GB2312" w:hAnsi="仿宋_GB2312" w:eastAsia="仿宋_GB2312"/>
          <w:b w:val="0"/>
          <w:sz w:val="32"/>
          <w:lang w:eastAsia="zh-CN"/>
        </w:rPr>
        <w:t>、</w:t>
      </w:r>
      <w:r>
        <w:rPr>
          <w:rFonts w:ascii="仿宋_GB2312" w:hAnsi="仿宋_GB2312" w:eastAsia="仿宋_GB2312"/>
          <w:b w:val="0"/>
          <w:sz w:val="32"/>
        </w:rPr>
        <w:t>轮台镇麦村助餐点打大理石桌子</w:t>
      </w:r>
      <w:r>
        <w:rPr>
          <w:rFonts w:hint="eastAsia" w:ascii="仿宋_GB2312" w:hAnsi="仿宋_GB2312" w:eastAsia="仿宋_GB2312"/>
          <w:b w:val="0"/>
          <w:sz w:val="32"/>
          <w:lang w:eastAsia="zh-CN"/>
        </w:rPr>
        <w:t>、</w:t>
      </w:r>
      <w:r>
        <w:rPr>
          <w:rFonts w:ascii="仿宋_GB2312" w:hAnsi="仿宋_GB2312" w:eastAsia="仿宋_GB2312"/>
          <w:b w:val="0"/>
          <w:sz w:val="32"/>
        </w:rPr>
        <w:t>各村养老助餐点维修费用、轮台镇五小工程建设</w:t>
      </w:r>
      <w:r>
        <w:rPr>
          <w:rFonts w:hint="eastAsia" w:ascii="仿宋_GB2312" w:hAnsi="仿宋_GB2312" w:eastAsia="仿宋_GB2312"/>
          <w:b w:val="0"/>
          <w:sz w:val="32"/>
          <w:lang w:eastAsia="zh-CN"/>
        </w:rPr>
        <w:t>、</w:t>
      </w:r>
      <w:r>
        <w:rPr>
          <w:rFonts w:ascii="仿宋_GB2312" w:hAnsi="仿宋_GB2312" w:eastAsia="仿宋_GB2312"/>
          <w:b w:val="0"/>
          <w:sz w:val="32"/>
        </w:rPr>
        <w:t>各社区高拍仪和保密柜</w:t>
      </w:r>
      <w:r>
        <w:rPr>
          <w:rFonts w:hint="eastAsia" w:ascii="仿宋_GB2312" w:hAnsi="仿宋_GB2312" w:eastAsia="仿宋_GB2312"/>
          <w:b w:val="0"/>
          <w:sz w:val="32"/>
          <w:lang w:eastAsia="zh-CN"/>
        </w:rPr>
        <w:t>、</w:t>
      </w:r>
      <w:r>
        <w:rPr>
          <w:rFonts w:ascii="仿宋_GB2312" w:hAnsi="仿宋_GB2312" w:eastAsia="仿宋_GB2312"/>
          <w:b w:val="0"/>
          <w:sz w:val="32"/>
        </w:rPr>
        <w:t>安装减速带</w:t>
      </w:r>
      <w:r>
        <w:rPr>
          <w:rFonts w:hint="eastAsia" w:ascii="仿宋_GB2312" w:hAnsi="仿宋_GB2312" w:eastAsia="仿宋_GB2312"/>
          <w:b w:val="0"/>
          <w:sz w:val="32"/>
          <w:lang w:eastAsia="zh-CN"/>
        </w:rPr>
        <w:t>、</w:t>
      </w:r>
      <w:r>
        <w:rPr>
          <w:rFonts w:ascii="仿宋_GB2312" w:hAnsi="仿宋_GB2312" w:eastAsia="仿宋_GB2312"/>
          <w:b w:val="0"/>
          <w:sz w:val="32"/>
        </w:rPr>
        <w:t>桌布椅套</w:t>
      </w:r>
      <w:r>
        <w:rPr>
          <w:rFonts w:hint="eastAsia" w:ascii="仿宋_GB2312" w:hAnsi="仿宋_GB2312" w:eastAsia="仿宋_GB2312"/>
          <w:b w:val="0"/>
          <w:sz w:val="32"/>
          <w:lang w:eastAsia="zh-CN"/>
        </w:rPr>
        <w:t>、</w:t>
      </w:r>
      <w:r>
        <w:rPr>
          <w:rFonts w:ascii="仿宋_GB2312" w:hAnsi="仿宋_GB2312" w:eastAsia="仿宋_GB2312"/>
          <w:b w:val="0"/>
          <w:sz w:val="32"/>
        </w:rPr>
        <w:t>迪娜路购买监控安防</w:t>
      </w:r>
      <w:r>
        <w:rPr>
          <w:rFonts w:hint="eastAsia" w:ascii="仿宋_GB2312" w:hAnsi="仿宋_GB2312" w:eastAsia="仿宋_GB2312"/>
          <w:b w:val="0"/>
          <w:sz w:val="32"/>
          <w:lang w:val="en-US" w:eastAsia="zh-CN"/>
        </w:rPr>
        <w:t>经费</w:t>
      </w:r>
      <w:r>
        <w:rPr>
          <w:rFonts w:ascii="仿宋_GB2312" w:hAnsi="仿宋_GB2312" w:eastAsia="仿宋_GB2312"/>
          <w:b w:val="0"/>
          <w:sz w:val="32"/>
        </w:rPr>
        <w:t>等项目经费，导致相关经费增加。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本年收入8,230.42万元，</w:t>
      </w:r>
      <w:r>
        <w:rPr>
          <w:rFonts w:ascii="仿宋_GB2312" w:hAnsi="仿宋_GB2312" w:eastAsia="仿宋_GB2312"/>
          <w:b w:val="0"/>
          <w:sz w:val="32"/>
        </w:rPr>
        <w:t>其中：财政拨款收入8,120.16万元，占98.66%；上级补助收入0.00万元，占0.00%；事业收入0.00万元，占0.00%；经营收入0.00万元，占0.00%；附属单位上缴收入0.00万元，占0.00%；其他收入110.26万元，占1.34%。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本年支出8,227.74万元，</w:t>
      </w:r>
      <w:r>
        <w:rPr>
          <w:rFonts w:ascii="仿宋_GB2312" w:hAnsi="仿宋_GB2312" w:eastAsia="仿宋_GB2312"/>
          <w:b w:val="0"/>
          <w:sz w:val="32"/>
        </w:rPr>
        <w:t>其中：基本支出6,425.27万元，占78.09%；项目支出1,802.47万元，占21.91%；上缴上级支出0.00万元，占0.00%；经营支出0.00万元，占0.00%；对附属单位补助支出0.00万元，占0.00%。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2024年度财政拨款收入总计8,120.16万元，</w:t>
      </w:r>
      <w:r>
        <w:rPr>
          <w:rFonts w:ascii="仿宋_GB2312" w:hAnsi="仿宋_GB2312" w:eastAsia="仿宋_GB2312"/>
          <w:b w:val="0"/>
          <w:sz w:val="32"/>
        </w:rPr>
        <w:t>其中：年初财政拨款结转和结余0.00万元，本年财政拨款收入8,120.16万元。</w:t>
      </w:r>
      <w:r>
        <w:rPr>
          <w:rFonts w:ascii="仿宋_GB2312" w:hAnsi="仿宋_GB2312" w:eastAsia="仿宋_GB2312"/>
          <w:b/>
          <w:sz w:val="32"/>
        </w:rPr>
        <w:t>财政拨款支出总计8,120.16万元，</w:t>
      </w:r>
      <w:r>
        <w:rPr>
          <w:rFonts w:ascii="仿宋_GB2312" w:hAnsi="仿宋_GB2312" w:eastAsia="仿宋_GB2312"/>
          <w:b w:val="0"/>
          <w:sz w:val="32"/>
        </w:rPr>
        <w:t>其中：年末财政拨款结转和结余0.00万元，本年财政拨款支出8,120.16万元。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增加882.63万元，增长12.20%，主要原因是：本年增加迪娜路业务用房附属工程，轮台镇依村丝路印象建设、轮台镇巴村养老助餐点食堂买电费用</w:t>
      </w:r>
      <w:r>
        <w:rPr>
          <w:rFonts w:hint="eastAsia" w:ascii="仿宋_GB2312" w:hAnsi="仿宋_GB2312" w:eastAsia="仿宋_GB2312"/>
          <w:b w:val="0"/>
          <w:sz w:val="32"/>
          <w:lang w:eastAsia="zh-CN"/>
        </w:rPr>
        <w:t>、</w:t>
      </w:r>
      <w:r>
        <w:rPr>
          <w:rFonts w:ascii="仿宋_GB2312" w:hAnsi="仿宋_GB2312" w:eastAsia="仿宋_GB2312"/>
          <w:b w:val="0"/>
          <w:sz w:val="32"/>
        </w:rPr>
        <w:t>轮台镇麦村助餐点打大理石桌子</w:t>
      </w:r>
      <w:r>
        <w:rPr>
          <w:rFonts w:hint="eastAsia" w:ascii="仿宋_GB2312" w:hAnsi="仿宋_GB2312" w:eastAsia="仿宋_GB2312"/>
          <w:b w:val="0"/>
          <w:sz w:val="32"/>
          <w:lang w:eastAsia="zh-CN"/>
        </w:rPr>
        <w:t>、</w:t>
      </w:r>
      <w:r>
        <w:rPr>
          <w:rFonts w:ascii="仿宋_GB2312" w:hAnsi="仿宋_GB2312" w:eastAsia="仿宋_GB2312"/>
          <w:b w:val="0"/>
          <w:sz w:val="32"/>
        </w:rPr>
        <w:t>各村养老助餐点维修费用、轮台镇五小工程建设</w:t>
      </w:r>
      <w:r>
        <w:rPr>
          <w:rFonts w:hint="eastAsia" w:ascii="仿宋_GB2312" w:hAnsi="仿宋_GB2312" w:eastAsia="仿宋_GB2312"/>
          <w:b w:val="0"/>
          <w:sz w:val="32"/>
          <w:lang w:eastAsia="zh-CN"/>
        </w:rPr>
        <w:t>、</w:t>
      </w:r>
      <w:r>
        <w:rPr>
          <w:rFonts w:ascii="仿宋_GB2312" w:hAnsi="仿宋_GB2312" w:eastAsia="仿宋_GB2312"/>
          <w:b w:val="0"/>
          <w:sz w:val="32"/>
        </w:rPr>
        <w:t>各社区高拍仪和保密柜</w:t>
      </w:r>
      <w:r>
        <w:rPr>
          <w:rFonts w:hint="eastAsia" w:ascii="仿宋_GB2312" w:hAnsi="仿宋_GB2312" w:eastAsia="仿宋_GB2312"/>
          <w:b w:val="0"/>
          <w:sz w:val="32"/>
          <w:lang w:eastAsia="zh-CN"/>
        </w:rPr>
        <w:t>、</w:t>
      </w:r>
      <w:r>
        <w:rPr>
          <w:rFonts w:ascii="仿宋_GB2312" w:hAnsi="仿宋_GB2312" w:eastAsia="仿宋_GB2312"/>
          <w:b w:val="0"/>
          <w:sz w:val="32"/>
        </w:rPr>
        <w:t>安装减速带</w:t>
      </w:r>
      <w:r>
        <w:rPr>
          <w:rFonts w:hint="eastAsia" w:ascii="仿宋_GB2312" w:hAnsi="仿宋_GB2312" w:eastAsia="仿宋_GB2312"/>
          <w:b w:val="0"/>
          <w:sz w:val="32"/>
          <w:lang w:eastAsia="zh-CN"/>
        </w:rPr>
        <w:t>、</w:t>
      </w:r>
      <w:r>
        <w:rPr>
          <w:rFonts w:ascii="仿宋_GB2312" w:hAnsi="仿宋_GB2312" w:eastAsia="仿宋_GB2312"/>
          <w:b w:val="0"/>
          <w:sz w:val="32"/>
        </w:rPr>
        <w:t>桌布椅套</w:t>
      </w:r>
      <w:r>
        <w:rPr>
          <w:rFonts w:hint="eastAsia" w:ascii="仿宋_GB2312" w:hAnsi="仿宋_GB2312" w:eastAsia="仿宋_GB2312"/>
          <w:b w:val="0"/>
          <w:sz w:val="32"/>
          <w:lang w:eastAsia="zh-CN"/>
        </w:rPr>
        <w:t>、</w:t>
      </w:r>
      <w:r>
        <w:rPr>
          <w:rFonts w:ascii="仿宋_GB2312" w:hAnsi="仿宋_GB2312" w:eastAsia="仿宋_GB2312"/>
          <w:b w:val="0"/>
          <w:sz w:val="32"/>
        </w:rPr>
        <w:t>迪娜路购买监控安防</w:t>
      </w:r>
      <w:r>
        <w:rPr>
          <w:rFonts w:hint="eastAsia" w:ascii="仿宋_GB2312" w:hAnsi="仿宋_GB2312" w:eastAsia="仿宋_GB2312"/>
          <w:b w:val="0"/>
          <w:sz w:val="32"/>
          <w:lang w:val="en-US" w:eastAsia="zh-CN"/>
        </w:rPr>
        <w:t>经费、</w:t>
      </w:r>
      <w:r>
        <w:rPr>
          <w:rFonts w:ascii="仿宋_GB2312" w:hAnsi="仿宋_GB2312" w:eastAsia="仿宋_GB2312"/>
          <w:b w:val="0"/>
          <w:sz w:val="32"/>
        </w:rPr>
        <w:t>轮台镇1号2号小区配电工程</w:t>
      </w:r>
      <w:r>
        <w:rPr>
          <w:rFonts w:hint="eastAsia" w:ascii="仿宋_GB2312" w:hAnsi="仿宋_GB2312" w:eastAsia="仿宋_GB2312"/>
          <w:b w:val="0"/>
          <w:sz w:val="32"/>
          <w:lang w:eastAsia="zh-CN"/>
        </w:rPr>
        <w:t>、</w:t>
      </w:r>
      <w:r>
        <w:rPr>
          <w:rFonts w:ascii="仿宋_GB2312" w:hAnsi="仿宋_GB2312" w:eastAsia="仿宋_GB2312"/>
          <w:b w:val="0"/>
          <w:sz w:val="32"/>
        </w:rPr>
        <w:t>轮台镇10个村民服务中心工程项目经费等项目经费，导致相关经费增加。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年初预算数7,217.29万元，决算数8,120.16万元，预决算差异率12.51%，主要原因是：年中追加轮台镇干部周转房项目</w:t>
      </w:r>
      <w:r>
        <w:rPr>
          <w:rFonts w:hint="eastAsia" w:ascii="仿宋_GB2312" w:hAnsi="仿宋_GB2312" w:eastAsia="仿宋_GB2312"/>
          <w:b w:val="0"/>
          <w:sz w:val="32"/>
          <w:lang w:eastAsia="zh-CN"/>
        </w:rPr>
        <w:t>、</w:t>
      </w:r>
      <w:r>
        <w:rPr>
          <w:rFonts w:ascii="仿宋_GB2312" w:hAnsi="仿宋_GB2312" w:eastAsia="仿宋_GB2312"/>
          <w:b w:val="0"/>
          <w:sz w:val="32"/>
        </w:rPr>
        <w:t>轮台镇东方西域社区业务用房项目，轮台镇迪那路社区业务用房项目</w:t>
      </w:r>
      <w:r>
        <w:rPr>
          <w:rFonts w:hint="eastAsia" w:ascii="仿宋_GB2312" w:hAnsi="仿宋_GB2312" w:eastAsia="仿宋_GB2312"/>
          <w:b w:val="0"/>
          <w:sz w:val="32"/>
          <w:lang w:eastAsia="zh-CN"/>
        </w:rPr>
        <w:t>、</w:t>
      </w:r>
      <w:r>
        <w:rPr>
          <w:rFonts w:ascii="仿宋_GB2312" w:hAnsi="仿宋_GB2312" w:eastAsia="仿宋_GB2312"/>
          <w:b w:val="0"/>
          <w:sz w:val="32"/>
        </w:rPr>
        <w:t>轮台镇1号2号小区配电工程，轮台镇10个村民服务中心工程项目经费</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2024年度一般公共预算财政拨款支出7,879.59万元，</w:t>
      </w:r>
      <w:r>
        <w:rPr>
          <w:rFonts w:ascii="仿宋_GB2312" w:hAnsi="仿宋_GB2312" w:eastAsia="仿宋_GB2312"/>
          <w:b w:val="0"/>
          <w:sz w:val="32"/>
        </w:rPr>
        <w:t>占本年支出合计的95.77%。</w:t>
      </w:r>
      <w:r>
        <w:rPr>
          <w:rFonts w:ascii="仿宋_GB2312" w:hAnsi="仿宋_GB2312" w:eastAsia="仿宋_GB2312"/>
          <w:b/>
          <w:sz w:val="32"/>
        </w:rPr>
        <w:t>与上年相比，</w:t>
      </w:r>
      <w:r>
        <w:rPr>
          <w:rFonts w:ascii="仿宋_GB2312" w:hAnsi="仿宋_GB2312" w:eastAsia="仿宋_GB2312"/>
          <w:b w:val="0"/>
          <w:sz w:val="32"/>
        </w:rPr>
        <w:t>增加656.80万元，增长9.09%，主要原因是：本年增加轮台镇巴村养老助餐点食堂买电费用</w:t>
      </w:r>
      <w:r>
        <w:rPr>
          <w:rFonts w:hint="eastAsia" w:ascii="仿宋_GB2312" w:hAnsi="仿宋_GB2312" w:eastAsia="仿宋_GB2312"/>
          <w:b w:val="0"/>
          <w:sz w:val="32"/>
          <w:lang w:eastAsia="zh-CN"/>
        </w:rPr>
        <w:t>、</w:t>
      </w:r>
      <w:r>
        <w:rPr>
          <w:rFonts w:ascii="仿宋_GB2312" w:hAnsi="仿宋_GB2312" w:eastAsia="仿宋_GB2312"/>
          <w:b w:val="0"/>
          <w:sz w:val="32"/>
        </w:rPr>
        <w:t>轮台镇麦村助餐点打大理石桌子</w:t>
      </w:r>
      <w:r>
        <w:rPr>
          <w:rFonts w:hint="eastAsia" w:ascii="仿宋_GB2312" w:hAnsi="仿宋_GB2312" w:eastAsia="仿宋_GB2312"/>
          <w:b w:val="0"/>
          <w:sz w:val="32"/>
          <w:lang w:eastAsia="zh-CN"/>
        </w:rPr>
        <w:t>、</w:t>
      </w:r>
      <w:r>
        <w:rPr>
          <w:rFonts w:ascii="仿宋_GB2312" w:hAnsi="仿宋_GB2312" w:eastAsia="仿宋_GB2312"/>
          <w:b w:val="0"/>
          <w:sz w:val="32"/>
        </w:rPr>
        <w:t>各村养老助餐点维修费用、轮台镇五小工程建设</w:t>
      </w:r>
      <w:r>
        <w:rPr>
          <w:rFonts w:hint="eastAsia" w:ascii="仿宋_GB2312" w:hAnsi="仿宋_GB2312" w:eastAsia="仿宋_GB2312"/>
          <w:b w:val="0"/>
          <w:sz w:val="32"/>
          <w:lang w:eastAsia="zh-CN"/>
        </w:rPr>
        <w:t>、</w:t>
      </w:r>
      <w:r>
        <w:rPr>
          <w:rFonts w:ascii="仿宋_GB2312" w:hAnsi="仿宋_GB2312" w:eastAsia="仿宋_GB2312"/>
          <w:b w:val="0"/>
          <w:sz w:val="32"/>
        </w:rPr>
        <w:t>各社区高拍仪和保密柜</w:t>
      </w:r>
      <w:r>
        <w:rPr>
          <w:rFonts w:hint="eastAsia" w:ascii="仿宋_GB2312" w:hAnsi="仿宋_GB2312" w:eastAsia="仿宋_GB2312"/>
          <w:b w:val="0"/>
          <w:sz w:val="32"/>
          <w:lang w:eastAsia="zh-CN"/>
        </w:rPr>
        <w:t>、</w:t>
      </w:r>
      <w:r>
        <w:rPr>
          <w:rFonts w:ascii="仿宋_GB2312" w:hAnsi="仿宋_GB2312" w:eastAsia="仿宋_GB2312"/>
          <w:b w:val="0"/>
          <w:sz w:val="32"/>
        </w:rPr>
        <w:t>安装减速带</w:t>
      </w:r>
      <w:r>
        <w:rPr>
          <w:rFonts w:hint="eastAsia" w:ascii="仿宋_GB2312" w:hAnsi="仿宋_GB2312" w:eastAsia="仿宋_GB2312"/>
          <w:b w:val="0"/>
          <w:sz w:val="32"/>
          <w:lang w:eastAsia="zh-CN"/>
        </w:rPr>
        <w:t>、</w:t>
      </w:r>
      <w:r>
        <w:rPr>
          <w:rFonts w:ascii="仿宋_GB2312" w:hAnsi="仿宋_GB2312" w:eastAsia="仿宋_GB2312"/>
          <w:b w:val="0"/>
          <w:sz w:val="32"/>
        </w:rPr>
        <w:t>桌布椅套</w:t>
      </w:r>
      <w:r>
        <w:rPr>
          <w:rFonts w:hint="eastAsia" w:ascii="仿宋_GB2312" w:hAnsi="仿宋_GB2312" w:eastAsia="仿宋_GB2312"/>
          <w:b w:val="0"/>
          <w:sz w:val="32"/>
          <w:lang w:eastAsia="zh-CN"/>
        </w:rPr>
        <w:t>、</w:t>
      </w:r>
      <w:r>
        <w:rPr>
          <w:rFonts w:ascii="仿宋_GB2312" w:hAnsi="仿宋_GB2312" w:eastAsia="仿宋_GB2312"/>
          <w:b w:val="0"/>
          <w:sz w:val="32"/>
        </w:rPr>
        <w:t>迪娜路购买监控安防</w:t>
      </w:r>
      <w:r>
        <w:rPr>
          <w:rFonts w:hint="eastAsia" w:ascii="仿宋_GB2312" w:hAnsi="仿宋_GB2312" w:eastAsia="仿宋_GB2312"/>
          <w:b w:val="0"/>
          <w:sz w:val="32"/>
          <w:lang w:val="en-US" w:eastAsia="zh-CN"/>
        </w:rPr>
        <w:t>经费</w:t>
      </w:r>
      <w:r>
        <w:rPr>
          <w:rFonts w:ascii="仿宋_GB2312" w:hAnsi="仿宋_GB2312" w:eastAsia="仿宋_GB2312"/>
          <w:b w:val="0"/>
          <w:sz w:val="32"/>
        </w:rPr>
        <w:t>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年初预算数7,216.54万元，决算数7,879.59万元，预决算差异率9.19%，主要原因是：年中追加轮台镇干部周转房项目，轮台镇东方西域社区业务用房项目，轮台镇迪那路社区业务用房项目，导致预决算存在差异。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1.一般公共服务支出(类)4,795.62万元,占60.86%。</w:t>
      </w:r>
    </w:p>
    <w:p>
      <w:pPr>
        <w:spacing w:line="580" w:lineRule="exact"/>
        <w:ind w:firstLine="640"/>
        <w:jc w:val="both"/>
      </w:pPr>
      <w:r>
        <w:rPr>
          <w:rFonts w:ascii="仿宋_GB2312" w:hAnsi="仿宋_GB2312" w:eastAsia="仿宋_GB2312"/>
          <w:b w:val="0"/>
          <w:sz w:val="32"/>
        </w:rPr>
        <w:t>2.公共安全支出(类)395.96万元,占5.03%。</w:t>
      </w:r>
    </w:p>
    <w:p>
      <w:pPr>
        <w:spacing w:line="580" w:lineRule="exact"/>
        <w:ind w:firstLine="640"/>
        <w:jc w:val="both"/>
      </w:pPr>
      <w:r>
        <w:rPr>
          <w:rFonts w:ascii="仿宋_GB2312" w:hAnsi="仿宋_GB2312" w:eastAsia="仿宋_GB2312"/>
          <w:b w:val="0"/>
          <w:sz w:val="32"/>
        </w:rPr>
        <w:t>3.科学技术支出(类)2.50万元,占0.03%。</w:t>
      </w:r>
    </w:p>
    <w:p>
      <w:pPr>
        <w:spacing w:line="580" w:lineRule="exact"/>
        <w:ind w:firstLine="640"/>
        <w:jc w:val="both"/>
      </w:pPr>
      <w:r>
        <w:rPr>
          <w:rFonts w:ascii="仿宋_GB2312" w:hAnsi="仿宋_GB2312" w:eastAsia="仿宋_GB2312"/>
          <w:b w:val="0"/>
          <w:sz w:val="32"/>
        </w:rPr>
        <w:t>4.文化旅游体育与传媒支出(类)11.29万元,占0.14%。</w:t>
      </w:r>
    </w:p>
    <w:p>
      <w:pPr>
        <w:spacing w:line="580" w:lineRule="exact"/>
        <w:ind w:firstLine="640"/>
        <w:jc w:val="both"/>
      </w:pPr>
      <w:r>
        <w:rPr>
          <w:rFonts w:ascii="仿宋_GB2312" w:hAnsi="仿宋_GB2312" w:eastAsia="仿宋_GB2312"/>
          <w:b w:val="0"/>
          <w:sz w:val="32"/>
        </w:rPr>
        <w:t>5.社会保障和就业支出(类)510.63万元,占6.48%。</w:t>
      </w:r>
    </w:p>
    <w:p>
      <w:pPr>
        <w:spacing w:line="580" w:lineRule="exact"/>
        <w:ind w:firstLine="640"/>
        <w:jc w:val="both"/>
      </w:pPr>
      <w:r>
        <w:rPr>
          <w:rFonts w:ascii="仿宋_GB2312" w:hAnsi="仿宋_GB2312" w:eastAsia="仿宋_GB2312"/>
          <w:b w:val="0"/>
          <w:sz w:val="32"/>
        </w:rPr>
        <w:t>6.卫生健康支出(类)206.89万元,占2.63%。</w:t>
      </w:r>
    </w:p>
    <w:p>
      <w:pPr>
        <w:spacing w:line="580" w:lineRule="exact"/>
        <w:ind w:firstLine="640"/>
        <w:jc w:val="both"/>
      </w:pPr>
      <w:r>
        <w:rPr>
          <w:rFonts w:ascii="仿宋_GB2312" w:hAnsi="仿宋_GB2312" w:eastAsia="仿宋_GB2312"/>
          <w:b w:val="0"/>
          <w:sz w:val="32"/>
        </w:rPr>
        <w:t>7.城乡社区支出(类)38.74万元,占0.49%。</w:t>
      </w:r>
    </w:p>
    <w:p>
      <w:pPr>
        <w:spacing w:line="580" w:lineRule="exact"/>
        <w:ind w:firstLine="640"/>
        <w:jc w:val="both"/>
      </w:pPr>
      <w:r>
        <w:rPr>
          <w:rFonts w:ascii="仿宋_GB2312" w:hAnsi="仿宋_GB2312" w:eastAsia="仿宋_GB2312"/>
          <w:b w:val="0"/>
          <w:sz w:val="32"/>
        </w:rPr>
        <w:t>8.农林水支出(类)1,468.40万元,占18.64%。</w:t>
      </w:r>
    </w:p>
    <w:p>
      <w:pPr>
        <w:spacing w:line="580" w:lineRule="exact"/>
        <w:ind w:firstLine="640"/>
        <w:jc w:val="both"/>
      </w:pPr>
      <w:r>
        <w:rPr>
          <w:rFonts w:ascii="仿宋_GB2312" w:hAnsi="仿宋_GB2312" w:eastAsia="仿宋_GB2312"/>
          <w:b w:val="0"/>
          <w:sz w:val="32"/>
        </w:rPr>
        <w:t>9.住房保障支出(类)312.69万元,占3.97%。</w:t>
      </w:r>
    </w:p>
    <w:p>
      <w:pPr>
        <w:spacing w:line="580" w:lineRule="exact"/>
        <w:ind w:firstLine="640"/>
        <w:jc w:val="both"/>
      </w:pPr>
      <w:r>
        <w:rPr>
          <w:rFonts w:ascii="仿宋_GB2312" w:hAnsi="仿宋_GB2312" w:eastAsia="仿宋_GB2312"/>
          <w:b w:val="0"/>
          <w:sz w:val="32"/>
        </w:rPr>
        <w:t>10.其他支出(类)136.87万元,占1.74%。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人大代表履职能力提升(项):支出决算数为0.50万元，比上年决算增加0.50万元，增长100.00%,主要原因是：本年科目调整，轮台镇麦村人大购买办公桌椅经费上年在代表工作科目列支，本年调整至人大代表履职能力提升科目列支，导致相关经费增加。</w:t>
      </w:r>
    </w:p>
    <w:p>
      <w:pPr>
        <w:spacing w:line="580" w:lineRule="exact"/>
        <w:ind w:firstLine="640"/>
        <w:jc w:val="both"/>
      </w:pPr>
      <w:r>
        <w:rPr>
          <w:rFonts w:ascii="仿宋_GB2312" w:hAnsi="仿宋_GB2312" w:eastAsia="仿宋_GB2312"/>
          <w:b w:val="0"/>
          <w:sz w:val="32"/>
        </w:rPr>
        <w:t>2.一般公共服务支出(类)人大事务(款)代表工作(项):支出决算数为0.00万元，比上年决算减少0.50万元，下降100.00%,主要原因是：本年科目调整，轮台镇麦村人大购买办公桌椅经费上年在代表工作科目列支，本年调整至人大代表履职能力提升科目列支，导致相关经费减少。</w:t>
      </w:r>
    </w:p>
    <w:p>
      <w:pPr>
        <w:spacing w:line="580" w:lineRule="exact"/>
        <w:ind w:firstLine="640"/>
        <w:jc w:val="both"/>
      </w:pPr>
      <w:r>
        <w:rPr>
          <w:rFonts w:ascii="仿宋_GB2312" w:hAnsi="仿宋_GB2312" w:eastAsia="仿宋_GB2312"/>
          <w:b w:val="0"/>
          <w:sz w:val="32"/>
        </w:rPr>
        <w:t>3.一般公共服务支出(类)人大事务(款)其他人大事务支出(项):支出决算数为2.00万元，比上年决算减少5.09万元，下降71.79%,主要原因是：本年度减少红桥广告版面迁移费用、人大参观租车费，导致相关经费减少。</w:t>
      </w:r>
    </w:p>
    <w:p>
      <w:pPr>
        <w:spacing w:line="580" w:lineRule="exact"/>
        <w:ind w:firstLine="640"/>
        <w:jc w:val="both"/>
      </w:pPr>
      <w:r>
        <w:rPr>
          <w:rFonts w:ascii="仿宋_GB2312" w:hAnsi="仿宋_GB2312" w:eastAsia="仿宋_GB2312"/>
          <w:b w:val="0"/>
          <w:sz w:val="32"/>
        </w:rPr>
        <w:t>4.一般公共服务支出(类)政协事务(款)其他政协事务支出(项):支出决算数为2.08万元，比上年决算增加2.08万元，增长100.00%,主要原因是：本年度增加红桥社区广告制作费、团结社区购买办公用品、制作费，导致相关经费增加。</w:t>
      </w:r>
    </w:p>
    <w:p>
      <w:pPr>
        <w:spacing w:line="580" w:lineRule="exact"/>
        <w:ind w:firstLine="640"/>
        <w:jc w:val="both"/>
      </w:pPr>
      <w:r>
        <w:rPr>
          <w:rFonts w:ascii="仿宋_GB2312" w:hAnsi="仿宋_GB2312" w:eastAsia="仿宋_GB2312"/>
          <w:b w:val="0"/>
          <w:sz w:val="32"/>
        </w:rPr>
        <w:t>5.一般公共服务支出(类)政府办公厅（室）及相关机构事务(款)行政运行(项):支出决算数为2,526.40万元，比上年决算减少98.33万元，下降3.75%,主要原因是：本年在职人员减少，相应人员经费较上年减少。</w:t>
      </w:r>
    </w:p>
    <w:p>
      <w:pPr>
        <w:spacing w:line="580" w:lineRule="exact"/>
        <w:ind w:firstLine="640"/>
        <w:jc w:val="both"/>
      </w:pPr>
      <w:r>
        <w:rPr>
          <w:rFonts w:ascii="仿宋_GB2312" w:hAnsi="仿宋_GB2312" w:eastAsia="仿宋_GB2312"/>
          <w:b w:val="0"/>
          <w:sz w:val="32"/>
        </w:rPr>
        <w:t>6.一般公共服务支出(类)政府办公厅（室）及相关机构事务(款)事业运行(项):支出决算数为1,572.83万元，比上年决算增加127.63万元，增长8.83%,主要原因是：本年增加各社区高拍仪和保密柜</w:t>
      </w:r>
      <w:r>
        <w:rPr>
          <w:rFonts w:hint="eastAsia" w:ascii="仿宋_GB2312" w:hAnsi="仿宋_GB2312" w:eastAsia="仿宋_GB2312"/>
          <w:b w:val="0"/>
          <w:sz w:val="32"/>
          <w:lang w:eastAsia="zh-CN"/>
        </w:rPr>
        <w:t>、</w:t>
      </w:r>
      <w:r>
        <w:rPr>
          <w:rFonts w:ascii="仿宋_GB2312" w:hAnsi="仿宋_GB2312" w:eastAsia="仿宋_GB2312"/>
          <w:b w:val="0"/>
          <w:sz w:val="32"/>
        </w:rPr>
        <w:t>安装减速带</w:t>
      </w:r>
      <w:r>
        <w:rPr>
          <w:rFonts w:hint="eastAsia" w:ascii="仿宋_GB2312" w:hAnsi="仿宋_GB2312" w:eastAsia="仿宋_GB2312"/>
          <w:b w:val="0"/>
          <w:sz w:val="32"/>
          <w:lang w:eastAsia="zh-CN"/>
        </w:rPr>
        <w:t>、</w:t>
      </w:r>
      <w:r>
        <w:rPr>
          <w:rFonts w:ascii="仿宋_GB2312" w:hAnsi="仿宋_GB2312" w:eastAsia="仿宋_GB2312"/>
          <w:b w:val="0"/>
          <w:sz w:val="32"/>
        </w:rPr>
        <w:t>桌布椅套</w:t>
      </w:r>
      <w:r>
        <w:rPr>
          <w:rFonts w:hint="eastAsia" w:ascii="仿宋_GB2312" w:hAnsi="仿宋_GB2312" w:eastAsia="仿宋_GB2312"/>
          <w:b w:val="0"/>
          <w:sz w:val="32"/>
          <w:lang w:eastAsia="zh-CN"/>
        </w:rPr>
        <w:t>、</w:t>
      </w:r>
      <w:r>
        <w:rPr>
          <w:rFonts w:ascii="仿宋_GB2312" w:hAnsi="仿宋_GB2312" w:eastAsia="仿宋_GB2312"/>
          <w:b w:val="0"/>
          <w:sz w:val="32"/>
        </w:rPr>
        <w:t>迪娜路购买监控安防</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7.一般公共服务支出(类)政府办公厅（室）及相关机构事务(款)其他政府办公厅（室）及相关机构事务支出(项):支出决算数为372.89万元，比上年决算增加358.77万元，增长2,540.86%,主要原因是：本年增加工程项目租赁印花税，土地使用费划存划缴，迪娜路业务用房附属工程项目。</w:t>
      </w:r>
    </w:p>
    <w:p>
      <w:pPr>
        <w:spacing w:line="580" w:lineRule="exact"/>
        <w:ind w:firstLine="640"/>
        <w:jc w:val="both"/>
      </w:pPr>
      <w:r>
        <w:rPr>
          <w:rFonts w:ascii="仿宋_GB2312" w:hAnsi="仿宋_GB2312" w:eastAsia="仿宋_GB2312"/>
          <w:b w:val="0"/>
          <w:sz w:val="32"/>
        </w:rPr>
        <w:t>8.一般公共服务支出(类)纪检监察事务(款)其他纪检监察事务支出(项):支出决算数为31.81万元，比上年决算增加17.42万元，增长121.06%,主要原因是：本年增加采购复印机，空调，办公用品，管委会监察信息员补助。</w:t>
      </w:r>
    </w:p>
    <w:p>
      <w:pPr>
        <w:spacing w:line="580" w:lineRule="exact"/>
        <w:ind w:firstLine="640"/>
        <w:jc w:val="both"/>
      </w:pPr>
      <w:r>
        <w:rPr>
          <w:rFonts w:ascii="仿宋_GB2312" w:hAnsi="仿宋_GB2312" w:eastAsia="仿宋_GB2312"/>
          <w:b w:val="0"/>
          <w:sz w:val="32"/>
        </w:rPr>
        <w:t>9.一般公共服务支出(类)组织事务(款)其他组织事务支出(项):支出决算数为287.11万元，比上年决算减少50.95万元，下降15.07%,主要原因是：本年度减少三老人员生活补助、医疗补助经费，导致相关经费减少。</w:t>
      </w:r>
    </w:p>
    <w:p>
      <w:pPr>
        <w:spacing w:line="580" w:lineRule="exact"/>
        <w:ind w:firstLine="640"/>
        <w:jc w:val="both"/>
      </w:pPr>
      <w:r>
        <w:rPr>
          <w:rFonts w:ascii="仿宋_GB2312" w:hAnsi="仿宋_GB2312" w:eastAsia="仿宋_GB2312"/>
          <w:b w:val="0"/>
          <w:sz w:val="32"/>
        </w:rPr>
        <w:t>10.一般公共服务支出(类)统战事务(款)宗教事务(项):支出决算数为0.00万元，比上年决算减少4.68万元，下降100.00%,主要原因是：本年减少ZJ事务经费，导致相关经费减少。</w:t>
      </w:r>
    </w:p>
    <w:p>
      <w:pPr>
        <w:spacing w:line="580" w:lineRule="exact"/>
        <w:ind w:firstLine="640"/>
        <w:jc w:val="both"/>
      </w:pPr>
      <w:r>
        <w:rPr>
          <w:rFonts w:ascii="仿宋_GB2312" w:hAnsi="仿宋_GB2312" w:eastAsia="仿宋_GB2312"/>
          <w:b w:val="0"/>
          <w:sz w:val="32"/>
        </w:rPr>
        <w:t>11.一般公共服务支出(类)统战事务(款)其他统战事务支出(项):支出决算数为0.00万元，比上年决算减少4.51万元，下降100.00%,主要原因是：本年度减少专项项目经费，红桥制作民族团结展板费用，导致相关经费减少。</w:t>
      </w:r>
    </w:p>
    <w:p>
      <w:pPr>
        <w:spacing w:line="580" w:lineRule="exact"/>
        <w:ind w:firstLine="640"/>
        <w:jc w:val="both"/>
      </w:pPr>
      <w:r>
        <w:rPr>
          <w:rFonts w:ascii="仿宋_GB2312" w:hAnsi="仿宋_GB2312" w:eastAsia="仿宋_GB2312"/>
          <w:b w:val="0"/>
          <w:sz w:val="32"/>
        </w:rPr>
        <w:t>12.国防支出(类)国防动员(款)民兵(项):支出决算数为0.00万元，比上年决算减少245.37万元，下降100.00%,主要原因是：本年度民兵人员支出减少，相应民兵补助减少。</w:t>
      </w:r>
    </w:p>
    <w:p>
      <w:pPr>
        <w:spacing w:line="580" w:lineRule="exact"/>
        <w:ind w:firstLine="640"/>
        <w:jc w:val="both"/>
      </w:pPr>
      <w:r>
        <w:rPr>
          <w:rFonts w:ascii="仿宋_GB2312" w:hAnsi="仿宋_GB2312" w:eastAsia="仿宋_GB2312"/>
          <w:b w:val="0"/>
          <w:sz w:val="32"/>
        </w:rPr>
        <w:t>13.公共安全支出(类)公安(款)其他公安支出(项):支出决算数为0.00万元，比上年决算减少6.01万元，下降100.00%,主要原因是：本年度减少6-10月矛盾纠纷费用，导致相关经费减少。</w:t>
      </w:r>
    </w:p>
    <w:p>
      <w:pPr>
        <w:spacing w:line="580" w:lineRule="exact"/>
        <w:ind w:firstLine="640"/>
        <w:jc w:val="both"/>
      </w:pPr>
      <w:r>
        <w:rPr>
          <w:rFonts w:ascii="仿宋_GB2312" w:hAnsi="仿宋_GB2312" w:eastAsia="仿宋_GB2312"/>
          <w:b w:val="0"/>
          <w:sz w:val="32"/>
        </w:rPr>
        <w:t>14.公共安全支出(类)其他公共安全支出(款)其他公共安全支出(项):支出决算数为395.96万元，比上年决算增加25.33万元，增长6.83%,主要原因是：本年度增加其他公共安全支出经费，导致相关经费增加。</w:t>
      </w:r>
    </w:p>
    <w:p>
      <w:pPr>
        <w:spacing w:line="580" w:lineRule="exact"/>
        <w:ind w:firstLine="640"/>
        <w:jc w:val="both"/>
      </w:pPr>
      <w:r>
        <w:rPr>
          <w:rFonts w:ascii="仿宋_GB2312" w:hAnsi="仿宋_GB2312" w:eastAsia="仿宋_GB2312"/>
          <w:b w:val="0"/>
          <w:sz w:val="32"/>
        </w:rPr>
        <w:t>15.科学技术支出(类)科学技术普及(款)科普活动(项):支出决算数为2.50万元，比上年决算减少22.50万元，下降90.00%,主要原因是：本年度减少科普活动经费，导致相关经费减少。</w:t>
      </w:r>
    </w:p>
    <w:p>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5.15万元，比上年决算增加5.15万元，增长100.00%,主要原因是：本年增加轮台镇丝路服饰分化活动租赁服装，参加百姓春节晚会服装租赁，轮台镇百姓春节大联欢服装租赁，工会杯篮球比赛费用及啦啦队服租赁等其他活动费用，导致相关经费增加。</w:t>
      </w:r>
    </w:p>
    <w:p>
      <w:pPr>
        <w:spacing w:line="580" w:lineRule="exact"/>
        <w:ind w:firstLine="640"/>
        <w:jc w:val="both"/>
      </w:pPr>
      <w:r>
        <w:rPr>
          <w:rFonts w:ascii="仿宋_GB2312" w:hAnsi="仿宋_GB2312" w:eastAsia="仿宋_GB2312"/>
          <w:b w:val="0"/>
          <w:sz w:val="32"/>
        </w:rPr>
        <w:t>17.文化旅游体育与传媒支出(类)其他文化旅游体育与传媒支出(款)其他文化旅游体育与传媒支出(项):支出决算数为6.14万元，比上年决算减少0.69万元，下降10.10%,主要原因是：本年减少轮台镇春晚集体婚礼活动费用，导致相关经费减少。</w:t>
      </w:r>
    </w:p>
    <w:p>
      <w:pPr>
        <w:spacing w:line="580" w:lineRule="exact"/>
        <w:ind w:firstLine="640"/>
        <w:jc w:val="both"/>
      </w:pPr>
      <w:r>
        <w:rPr>
          <w:rFonts w:ascii="仿宋_GB2312" w:hAnsi="仿宋_GB2312" w:eastAsia="仿宋_GB2312"/>
          <w:b w:val="0"/>
          <w:sz w:val="32"/>
        </w:rPr>
        <w:t>18.社会保障和就业支出(类)行政事业单位养老支出(款)行政单位离退休(项):支出决算数为45.83万元，比上年决算增加28.05万元，增长157.76%,主要原因是：本年新增死亡人员，导致相关经费增加。</w:t>
      </w:r>
    </w:p>
    <w:p>
      <w:pPr>
        <w:spacing w:line="580" w:lineRule="exact"/>
        <w:ind w:firstLine="640"/>
        <w:jc w:val="both"/>
      </w:pPr>
      <w:r>
        <w:rPr>
          <w:rFonts w:ascii="仿宋_GB2312" w:hAnsi="仿宋_GB2312" w:eastAsia="仿宋_GB2312"/>
          <w:b w:val="0"/>
          <w:sz w:val="32"/>
        </w:rPr>
        <w:t>19.社会保障和就业支出(类)行政事业单位养老支出(款)事业单位离退休(项):支出决算数为10.26万元，比上年决算增加7.52万元，增长274.45%,主要原因是：本年增加退休人员基础绩效奖，退休费支出增加。</w:t>
      </w:r>
    </w:p>
    <w:p>
      <w:pPr>
        <w:spacing w:line="580" w:lineRule="exact"/>
        <w:ind w:firstLine="640"/>
        <w:jc w:val="both"/>
      </w:pPr>
      <w:r>
        <w:rPr>
          <w:rFonts w:ascii="仿宋_GB2312" w:hAnsi="仿宋_GB2312" w:eastAsia="仿宋_GB2312"/>
          <w:b w:val="0"/>
          <w:sz w:val="32"/>
        </w:rPr>
        <w:t>20.社会保障和就业支出(类)行政事业单位养老支出(款)机关事业单位基本养老保险缴费支出(项):支出决算数为375.82万元，比上年决算减少60.11万元，下降13.79%,主要原因是：本年在职人员减少，单位基本养老保险缴费较上年减少。</w:t>
      </w:r>
    </w:p>
    <w:p>
      <w:pPr>
        <w:spacing w:line="580" w:lineRule="exact"/>
        <w:ind w:firstLine="640"/>
        <w:jc w:val="both"/>
      </w:pPr>
      <w:r>
        <w:rPr>
          <w:rFonts w:ascii="仿宋_GB2312" w:hAnsi="仿宋_GB2312" w:eastAsia="仿宋_GB2312"/>
          <w:b w:val="0"/>
          <w:sz w:val="32"/>
        </w:rPr>
        <w:t>21.社会保障和就业支出(类)行政事业单位养老支出(款)机关事业单位职业年金缴费支出(项):支出决算数为24.34万元，比上年决算减少15.65万元，下降39.13%,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22.社会保障和就业支出(类)就业补助(款)公益性岗位补贴(项):支出决算数为0.00万元，比上年决算减少0.17万元，下降100.00%,主要原因是：本年减少公益性岗位补发工资，导致相关经费减少。</w:t>
      </w:r>
    </w:p>
    <w:p>
      <w:pPr>
        <w:spacing w:line="580" w:lineRule="exact"/>
        <w:ind w:firstLine="640"/>
        <w:jc w:val="both"/>
      </w:pPr>
      <w:r>
        <w:rPr>
          <w:rFonts w:ascii="仿宋_GB2312" w:hAnsi="仿宋_GB2312" w:eastAsia="仿宋_GB2312"/>
          <w:b w:val="0"/>
          <w:sz w:val="32"/>
        </w:rPr>
        <w:t>23.社会保障和就业支出(类)就业补助(款)其他就业补助支出(项):支出决算数为0.64万元，比上年决算增加0.64万元，增长100.00%,主要原因是：本年增加轮台镇劳务输送租车费，导致相关经费增加。</w:t>
      </w:r>
    </w:p>
    <w:p>
      <w:pPr>
        <w:spacing w:line="580" w:lineRule="exact"/>
        <w:ind w:firstLine="640"/>
        <w:jc w:val="both"/>
      </w:pPr>
      <w:r>
        <w:rPr>
          <w:rFonts w:ascii="仿宋_GB2312" w:hAnsi="仿宋_GB2312" w:eastAsia="仿宋_GB2312"/>
          <w:b w:val="0"/>
          <w:sz w:val="32"/>
        </w:rPr>
        <w:t>24.社会保障和就业支出(类)社会福利(款)老年福利(项):支出决算数为53.74万元，比上年决算增加33.77万元，增长169.10%,主要原因是：本年增加轮台镇巴村养老助餐点食堂买电费用，轮台镇麦村助餐点打大理石桌子，各村养老助餐点维修费用，导致相关经费增加。</w:t>
      </w:r>
    </w:p>
    <w:p>
      <w:pPr>
        <w:spacing w:line="580" w:lineRule="exact"/>
        <w:ind w:firstLine="640"/>
        <w:jc w:val="both"/>
      </w:pPr>
      <w:r>
        <w:rPr>
          <w:rFonts w:ascii="仿宋_GB2312" w:hAnsi="仿宋_GB2312" w:eastAsia="仿宋_GB2312"/>
          <w:b w:val="0"/>
          <w:sz w:val="32"/>
        </w:rPr>
        <w:t>25.社会保障和就业支出(类)残疾人事业(款)其他残疾人事业支出(项):支出决算数为0.00万元，比上年决算减少1.20万元，下降100.00%,主要原因是：本年减少轮台镇依村、拉村养老助餐店购买电器款，导致相关经费减少。</w:t>
      </w:r>
    </w:p>
    <w:p>
      <w:pPr>
        <w:spacing w:line="580" w:lineRule="exact"/>
        <w:ind w:firstLine="640"/>
        <w:jc w:val="both"/>
      </w:pPr>
      <w:r>
        <w:rPr>
          <w:rFonts w:ascii="仿宋_GB2312" w:hAnsi="仿宋_GB2312" w:eastAsia="仿宋_GB2312"/>
          <w:b w:val="0"/>
          <w:sz w:val="32"/>
        </w:rPr>
        <w:t>26.卫生健康支出(类)公共卫生(款)重大公共卫生服务(项):支出决算数为0.00万元，比上年决算减少67.99万元，下降100.00%,主要原因是：本年减少管委会各社区2022年疫情购买材料费用、疫情燃油费，导致相关经费减少。</w:t>
      </w:r>
    </w:p>
    <w:p>
      <w:pPr>
        <w:spacing w:line="580" w:lineRule="exact"/>
        <w:ind w:firstLine="640"/>
        <w:jc w:val="both"/>
      </w:pPr>
      <w:r>
        <w:rPr>
          <w:rFonts w:ascii="仿宋_GB2312" w:hAnsi="仿宋_GB2312" w:eastAsia="仿宋_GB2312"/>
          <w:b w:val="0"/>
          <w:sz w:val="32"/>
        </w:rPr>
        <w:t>27.卫生健康支出(类)行政事业单位医疗(款)行政单位医疗(项):支出决算数为88.24万元，比上年决算减少45.40万元，下降33.97%,主要原因是：本年在职人员减少，行政单位医疗支出较上年减少。</w:t>
      </w:r>
    </w:p>
    <w:p>
      <w:pPr>
        <w:spacing w:line="580" w:lineRule="exact"/>
        <w:ind w:firstLine="640"/>
        <w:jc w:val="both"/>
      </w:pPr>
      <w:r>
        <w:rPr>
          <w:rFonts w:ascii="仿宋_GB2312" w:hAnsi="仿宋_GB2312" w:eastAsia="仿宋_GB2312"/>
          <w:b w:val="0"/>
          <w:sz w:val="32"/>
        </w:rPr>
        <w:t>28.卫生健康支出(类)行政事业单位医疗(款)事业单位医疗(项):支出决算数为82.96万元，比上年决算增加16.04万元，增长23.97%,主要原因是：本年在职人员工资基数调增，医疗缴费基数上涨，相应支出增加。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29.卫生健康支出(类)行政事业单位医疗(款)公务员医疗补助(项):支出决算数为35.70万元，比上年决算增加5.75万元，增长19.20%,主要原因是：本年在职人员工资基数调增，医疗缴费基数上涨，相应支出增加。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30.城乡社区支出(类)城乡社区公共设施(款)其他城乡社区公共设施支出(项):支出决算数为38.74万元，比上年决算增加38.74万元，增长100.00%,主要原因是：本年增加轮台镇五小工程建设项目经费，导致相关经费。</w:t>
      </w:r>
    </w:p>
    <w:p>
      <w:pPr>
        <w:spacing w:line="580" w:lineRule="exact"/>
        <w:ind w:firstLine="640"/>
        <w:jc w:val="both"/>
      </w:pPr>
      <w:r>
        <w:rPr>
          <w:rFonts w:ascii="仿宋_GB2312" w:hAnsi="仿宋_GB2312" w:eastAsia="仿宋_GB2312"/>
          <w:b w:val="0"/>
          <w:sz w:val="32"/>
        </w:rPr>
        <w:t>31.农林水支出(类)农业农村(款)农业资源保护修复与利用(项):支出决算数为0.00万元，比上年决算减少53.04万元，下降100.00%,主要原因是：本年减少轮台镇地膜回收补贴费用，导致相关经费减少。</w:t>
      </w:r>
    </w:p>
    <w:p>
      <w:pPr>
        <w:spacing w:line="580" w:lineRule="exact"/>
        <w:ind w:firstLine="640"/>
        <w:jc w:val="both"/>
      </w:pPr>
      <w:r>
        <w:rPr>
          <w:rFonts w:ascii="仿宋_GB2312" w:hAnsi="仿宋_GB2312" w:eastAsia="仿宋_GB2312"/>
          <w:b w:val="0"/>
          <w:sz w:val="32"/>
        </w:rPr>
        <w:t>32.农林水支出(类)农业农村(款)对高校毕业生到基层任职补助(项):支出决算数为0.00万元，比上年决算减少1.99万元，下降100.00%,主要原因是：本年减少轮台镇依村选调生购买办公用品、轮台镇选调生购买办公用品；轮台镇丘村文化墙制作费用、丘村选调生购买办公用品，导致相关经费减少。</w:t>
      </w:r>
    </w:p>
    <w:p>
      <w:pPr>
        <w:spacing w:line="580" w:lineRule="exact"/>
        <w:ind w:firstLine="640"/>
        <w:jc w:val="both"/>
      </w:pPr>
      <w:r>
        <w:rPr>
          <w:rFonts w:ascii="仿宋_GB2312" w:hAnsi="仿宋_GB2312" w:eastAsia="仿宋_GB2312"/>
          <w:b w:val="0"/>
          <w:sz w:val="32"/>
        </w:rPr>
        <w:t>33.农林水支出(类)农业农村(款)其他农业农村支出(项):支出决算数为0.00万元，比上年决算减少2.78万元，下降100.00%,主要原因是：本年减少轮台镇农业中心购买办公用品费用，导致相关经费减少。</w:t>
      </w:r>
    </w:p>
    <w:p>
      <w:pPr>
        <w:spacing w:line="580" w:lineRule="exact"/>
        <w:ind w:firstLine="640"/>
        <w:jc w:val="both"/>
      </w:pPr>
      <w:r>
        <w:rPr>
          <w:rFonts w:ascii="仿宋_GB2312" w:hAnsi="仿宋_GB2312" w:eastAsia="仿宋_GB2312"/>
          <w:b w:val="0"/>
          <w:sz w:val="32"/>
        </w:rPr>
        <w:t>34.农林水支出(类)水利(款)水土保持(项):支出决算数为0.55万元，比上年决算增加0.55万元，增长100.00%,主要原因是：本年增加轮台镇丝路印象项目水土保持费，导致相关经费增加。</w:t>
      </w:r>
    </w:p>
    <w:p>
      <w:pPr>
        <w:spacing w:line="580" w:lineRule="exact"/>
        <w:ind w:firstLine="640"/>
        <w:jc w:val="both"/>
      </w:pPr>
      <w:r>
        <w:rPr>
          <w:rFonts w:ascii="仿宋_GB2312" w:hAnsi="仿宋_GB2312" w:eastAsia="仿宋_GB2312"/>
          <w:b w:val="0"/>
          <w:sz w:val="32"/>
        </w:rPr>
        <w:t>35.农林水支出(类)巩固脱贫攻坚成果衔接乡村振兴(款)生产发展(项):支出决算数为1,027.00万元，比上年决算增加877.70万元，增长587.88%,主要原因是：本年增加轮台镇依村丝路印象建设项目，导致相关经费增加。</w:t>
      </w:r>
    </w:p>
    <w:p>
      <w:pPr>
        <w:spacing w:line="580" w:lineRule="exact"/>
        <w:ind w:firstLine="640"/>
        <w:jc w:val="both"/>
      </w:pPr>
      <w:r>
        <w:rPr>
          <w:rFonts w:ascii="仿宋_GB2312" w:hAnsi="仿宋_GB2312" w:eastAsia="仿宋_GB2312"/>
          <w:b w:val="0"/>
          <w:sz w:val="32"/>
        </w:rPr>
        <w:t>36.农林水支出(类)巩固脱贫攻坚成果衔接乡村振兴(款)其他巩固脱贫攻坚成果衔接乡村振兴支出(项):支出决算数为21.75万元，比上年决算增加21.75万元，增长100.00%,主要原因是：本年增加轮台镇稳就业表彰制作证书等，轮台镇丝路印象项目监理费、设计费，轮台镇稳就业工作发放奖励金，导致相关经费增加。</w:t>
      </w:r>
    </w:p>
    <w:p>
      <w:pPr>
        <w:spacing w:line="580" w:lineRule="exact"/>
        <w:ind w:firstLine="640"/>
        <w:jc w:val="both"/>
      </w:pPr>
      <w:r>
        <w:rPr>
          <w:rFonts w:ascii="仿宋_GB2312" w:hAnsi="仿宋_GB2312" w:eastAsia="仿宋_GB2312"/>
          <w:b w:val="0"/>
          <w:sz w:val="32"/>
        </w:rPr>
        <w:t>37.农林水支出(类)农村综合改革(款)对村级公益事业建设的补助(项):支出决算数为383.10万元，比上年决算增加339.06万元，增长769.89%,主要原因是：本年增加轮台镇新农村1号小区房屋鉴定费、测绘费，轮台镇22年村民服务中心决算费，轮台镇干部周转房项目，轮台镇东方西域社区业务用房项目，轮台镇迪那路社区业务用房项目，导致相关经费增加。</w:t>
      </w:r>
    </w:p>
    <w:p>
      <w:pPr>
        <w:spacing w:line="580" w:lineRule="exact"/>
        <w:ind w:firstLine="640"/>
        <w:jc w:val="both"/>
      </w:pPr>
      <w:r>
        <w:rPr>
          <w:rFonts w:ascii="仿宋_GB2312" w:hAnsi="仿宋_GB2312" w:eastAsia="仿宋_GB2312"/>
          <w:b w:val="0"/>
          <w:sz w:val="32"/>
        </w:rPr>
        <w:t>38.农林水支出(类)农村综合改革(款)对村民委员会和村党支部的补助(项):支出决算数为36.00万元，比上年决算减少362.06万元，下降90.96%,主要原因是：本年减少轮台镇11个</w:t>
      </w:r>
      <w:r>
        <w:rPr>
          <w:rFonts w:hint="eastAsia" w:ascii="仿宋_GB2312" w:hAnsi="仿宋_GB2312" w:eastAsia="仿宋_GB2312"/>
          <w:b w:val="0"/>
          <w:sz w:val="32"/>
          <w:lang w:eastAsia="zh-CN"/>
        </w:rPr>
        <w:t>村“两委”</w:t>
      </w:r>
      <w:r>
        <w:rPr>
          <w:rFonts w:ascii="仿宋_GB2312" w:hAnsi="仿宋_GB2312" w:eastAsia="仿宋_GB2312"/>
          <w:b w:val="0"/>
          <w:sz w:val="32"/>
        </w:rPr>
        <w:t>、9个村小组长、副小组长生活补助移交其他单位发放，导致相关经费减少。</w:t>
      </w:r>
    </w:p>
    <w:p>
      <w:pPr>
        <w:spacing w:line="580" w:lineRule="exact"/>
        <w:ind w:firstLine="640"/>
        <w:jc w:val="both"/>
      </w:pPr>
      <w:r>
        <w:rPr>
          <w:rFonts w:ascii="仿宋_GB2312" w:hAnsi="仿宋_GB2312" w:eastAsia="仿宋_GB2312"/>
          <w:b w:val="0"/>
          <w:sz w:val="32"/>
        </w:rPr>
        <w:t>39.住房保障支出(类)住房改革支出(款)住房公积金(项):支出决算数为312.69万元，比上年决算增加18.95万元，增长6.45%,主要原因是：本年在职人员工资基数调增，公积金缴费基数上涨，相应支出增加。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40.其他支出(类)其他支出(款)其他支出(项):支出决算数为136.87万元，比上年决算减少219.58万元，下降61.60%,主要原因是：本年减少轮台镇基础政权村民服务中心建设项目，轮台镇村民服务中心项目，导致相关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2024年度一般公共预算财政拨款基本支出6,331.44万元，其中：</w:t>
      </w:r>
      <w:r>
        <w:rPr>
          <w:rFonts w:ascii="仿宋_GB2312" w:hAnsi="仿宋_GB2312" w:eastAsia="仿宋_GB2312"/>
          <w:b/>
          <w:sz w:val="32"/>
        </w:rPr>
        <w:t>人员经费5,559.19万元，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w:t>
      </w:r>
    </w:p>
    <w:p>
      <w:pPr>
        <w:spacing w:line="580" w:lineRule="exact"/>
        <w:ind w:firstLine="640"/>
        <w:jc w:val="both"/>
      </w:pPr>
      <w:r>
        <w:rPr>
          <w:rFonts w:ascii="仿宋_GB2312" w:hAnsi="仿宋_GB2312" w:eastAsia="仿宋_GB2312"/>
          <w:b/>
          <w:sz w:val="32"/>
        </w:rPr>
        <w:t>公用经费772.25万元，</w:t>
      </w:r>
      <w:r>
        <w:rPr>
          <w:rFonts w:ascii="仿宋_GB2312" w:hAnsi="仿宋_GB2312" w:eastAsia="仿宋_GB2312"/>
          <w:b w:val="0"/>
          <w:sz w:val="32"/>
        </w:rPr>
        <w:t>包括：办公费、咨询费、水费、电费、邮电费、取暖费、物业管理费、差旅费、维修（护）费、培训费、专用材料费、委托业务费、公务用车运行维护费、其他交通费用、税金及附加费用、办公设备购置。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2024年度政府性基金预算财政拨款收入总计239.82万元，</w:t>
      </w:r>
      <w:r>
        <w:rPr>
          <w:rFonts w:ascii="仿宋_GB2312" w:hAnsi="仿宋_GB2312" w:eastAsia="仿宋_GB2312"/>
          <w:b w:val="0"/>
          <w:sz w:val="32"/>
        </w:rPr>
        <w:t>其中：年初结转和结余0.00万元，本年收入239.82万元。</w:t>
      </w:r>
      <w:r>
        <w:rPr>
          <w:rFonts w:ascii="仿宋_GB2312" w:hAnsi="仿宋_GB2312" w:eastAsia="仿宋_GB2312"/>
          <w:b/>
          <w:sz w:val="32"/>
        </w:rPr>
        <w:t>政府性基金预算财政拨款支出总计239.82万元，</w:t>
      </w:r>
      <w:r>
        <w:rPr>
          <w:rFonts w:ascii="仿宋_GB2312" w:hAnsi="仿宋_GB2312" w:eastAsia="仿宋_GB2312"/>
          <w:b w:val="0"/>
          <w:sz w:val="32"/>
        </w:rPr>
        <w:t>其中：年末结转和结余0.00万元，本年支出239.82万元。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增加225.83万元，增长1,614.22%，主要原因是：本年增加轮台镇1号2号小区配电工程，轮台镇10个村民服务中心工程项目经费，导致相关经费增加。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年初预算数0.00万元，决算数239.82万元，预决算差异率100.00%，主要原因是：</w:t>
      </w:r>
      <w:r>
        <w:rPr>
          <w:rFonts w:hint="eastAsia" w:ascii="仿宋_GB2312" w:hAnsi="仿宋_GB2312" w:eastAsia="仿宋_GB2312"/>
          <w:b w:val="0"/>
          <w:sz w:val="32"/>
          <w:lang w:val="en-US" w:eastAsia="zh-CN"/>
        </w:rPr>
        <w:t>年中追加</w:t>
      </w:r>
      <w:r>
        <w:rPr>
          <w:rFonts w:ascii="仿宋_GB2312" w:hAnsi="仿宋_GB2312" w:eastAsia="仿宋_GB2312"/>
          <w:b w:val="0"/>
          <w:sz w:val="32"/>
        </w:rPr>
        <w:t>新农村土地出让金划存划缴，管委会团结综合设施用地划拨费用，轮台镇1号2号小区配电工程，轮台镇10个村民服务中心工程。</w:t>
      </w:r>
    </w:p>
    <w:p>
      <w:pPr>
        <w:spacing w:line="580" w:lineRule="exact"/>
        <w:ind w:firstLine="640"/>
        <w:jc w:val="both"/>
      </w:pPr>
      <w:r>
        <w:rPr>
          <w:rFonts w:ascii="仿宋_GB2312" w:hAnsi="仿宋_GB2312" w:eastAsia="仿宋_GB2312"/>
          <w:b w:val="0"/>
          <w:sz w:val="32"/>
        </w:rPr>
        <w:t>政府性基金预算财政拨款支出239.82万元。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50.09万元，比上年决算增加50.09万元，增长100.00%,主要原因是：本年增加轮台镇新农村土地出让金划存划缴，导致相关经费增加。</w:t>
      </w:r>
    </w:p>
    <w:p>
      <w:pPr>
        <w:spacing w:line="580" w:lineRule="exact"/>
        <w:ind w:firstLine="640"/>
        <w:jc w:val="both"/>
      </w:pPr>
      <w:r>
        <w:rPr>
          <w:rFonts w:ascii="仿宋_GB2312" w:hAnsi="仿宋_GB2312" w:eastAsia="仿宋_GB2312"/>
          <w:b w:val="0"/>
          <w:sz w:val="32"/>
        </w:rPr>
        <w:t>2.城乡社区支出(类)国有土地使用权出让收入安排的支出(款)农村社会事业支出(项):支出决算数为8.74万元，比上年决算增加2.36万元，增长36.99%,主要原因是：本年增加管委会团结综合设施用地划拨费用(划存划缴）项目经费，导致相关经费增加。</w:t>
      </w:r>
    </w:p>
    <w:p>
      <w:pPr>
        <w:spacing w:line="580" w:lineRule="exact"/>
        <w:ind w:firstLine="640"/>
        <w:jc w:val="both"/>
      </w:pPr>
      <w:r>
        <w:rPr>
          <w:rFonts w:ascii="仿宋_GB2312" w:hAnsi="仿宋_GB2312" w:eastAsia="仿宋_GB2312"/>
          <w:b w:val="0"/>
          <w:sz w:val="32"/>
        </w:rPr>
        <w:t>3.城乡社区支出(类)国有土地使用权出让收入对应专项债务收入安排的支出(款)其他国有土地使用权出让收入对应专项债务收入安排的支出(项):支出决算数为181.00万元，比上年决算增加181.00万元，增长100.00%,主要原因是：本年增加轮台镇1号2号小区配电工程，轮台镇10个村民服务中心工程项目经费，导致相关经费增加。</w:t>
      </w:r>
    </w:p>
    <w:p>
      <w:pPr>
        <w:spacing w:line="580" w:lineRule="exact"/>
        <w:ind w:firstLine="640"/>
        <w:jc w:val="both"/>
      </w:pPr>
      <w:r>
        <w:rPr>
          <w:rFonts w:ascii="仿宋_GB2312" w:hAnsi="仿宋_GB2312" w:eastAsia="仿宋_GB2312"/>
          <w:b w:val="0"/>
          <w:sz w:val="32"/>
        </w:rPr>
        <w:t>4.其他支出(类)彩票公益金安排的支出(款)用于巩固脱贫攻坚成果衔接乡村振兴的彩票公益金支出(项):支出决算数为0.00万元，比上年决算减少7.61万元，下降100.00%,主要原因是：本年减少轮台镇2023年购买奶牛经费，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2024年度国有资本经营预算财政拨款收入总计0.75万元，</w:t>
      </w:r>
      <w:r>
        <w:rPr>
          <w:rFonts w:ascii="仿宋_GB2312" w:hAnsi="仿宋_GB2312" w:eastAsia="仿宋_GB2312"/>
          <w:b w:val="0"/>
          <w:sz w:val="32"/>
        </w:rPr>
        <w:t>其中：年初结转和结余0.00万元，本年收入0.75万元。</w:t>
      </w:r>
      <w:r>
        <w:rPr>
          <w:rFonts w:ascii="仿宋_GB2312" w:hAnsi="仿宋_GB2312" w:eastAsia="仿宋_GB2312"/>
          <w:b/>
          <w:sz w:val="32"/>
        </w:rPr>
        <w:t>国有资本经营预算财政拨款支出总计0.75万元，</w:t>
      </w:r>
      <w:r>
        <w:rPr>
          <w:rFonts w:ascii="仿宋_GB2312" w:hAnsi="仿宋_GB2312" w:eastAsia="仿宋_GB2312"/>
          <w:b w:val="0"/>
          <w:sz w:val="32"/>
        </w:rPr>
        <w:t>其中：年末结转和结余0.00万元，本年支出0.75万元。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管委会国有企业退休人员补助</w:t>
      </w:r>
      <w:r>
        <w:rPr>
          <w:rFonts w:hint="eastAsia" w:ascii="仿宋_GB2312" w:hAnsi="仿宋_GB2312" w:eastAsia="仿宋_GB2312"/>
          <w:b w:val="0"/>
          <w:sz w:val="32"/>
          <w:lang w:val="en-US" w:eastAsia="zh-CN"/>
        </w:rPr>
        <w:t>与上年一致，无变化</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年初预算数0.75万元，决算数0.75万元，预决算差异率0.00%，主要原因是：严格按照预算执行，预决算无差异。</w:t>
      </w:r>
    </w:p>
    <w:p>
      <w:pPr>
        <w:spacing w:line="580" w:lineRule="exact"/>
        <w:ind w:firstLine="640"/>
        <w:jc w:val="both"/>
      </w:pPr>
      <w:r>
        <w:rPr>
          <w:rFonts w:ascii="仿宋_GB2312" w:hAnsi="仿宋_GB2312" w:eastAsia="仿宋_GB2312"/>
          <w:sz w:val="32"/>
        </w:rPr>
        <w:t>国有资本经营预算财政拨款支出0.75万元。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1.国有资本经营预算支出(类)解决历史遗留问题及改革成本支出(款)国有企业退休人员社会化管理补助支出(项):支出决算数为0.75万元，比上年决算增加0.00万元，增长0.00%,主要原因是：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管委会国有企业退休人员补助</w:t>
      </w:r>
      <w:r>
        <w:rPr>
          <w:rFonts w:hint="eastAsia" w:ascii="仿宋_GB2312" w:hAnsi="仿宋_GB2312" w:eastAsia="仿宋_GB2312"/>
          <w:b w:val="0"/>
          <w:sz w:val="32"/>
          <w:lang w:val="en-US" w:eastAsia="zh-CN"/>
        </w:rPr>
        <w:t>与上年一致，无变化</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2024年度财政拨款“三公”经费支出2.34万元，</w:t>
      </w:r>
      <w:r>
        <w:rPr>
          <w:rFonts w:ascii="仿宋_GB2312" w:hAnsi="仿宋_GB2312" w:eastAsia="仿宋_GB2312"/>
          <w:b w:val="0"/>
          <w:sz w:val="32"/>
        </w:rPr>
        <w:t>比上年减少8.15万元，下降77.69%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2.34万元，占100.00%，比上年减少8.15万元，下降77.69%，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2.34万元，其中：公务用车购置费0.00万元，公务用车运行维护费2.34万元。公务用车运行维护费开支内容包括车辆燃油费、保险费、维修维护费、过路费等。公务用车购置数0辆，公务用车保有量9辆。国有资产占用情况中固定资产车辆9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2.34万元，决算数2.34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2.34万元，决算数2.34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2024年度新疆轮台县轮台镇人民政府（行政单位和参照公务员法管理事业单位）机关运行经费支出831.07万元，比上年增加289.83万元，增长53.55%，主要原因是：本年度增加麦台村购买沙发、联络站买办公用品</w:t>
      </w:r>
      <w:r>
        <w:rPr>
          <w:rFonts w:hint="eastAsia" w:ascii="仿宋_GB2312" w:hAnsi="仿宋_GB2312" w:eastAsia="仿宋_GB2312"/>
          <w:b w:val="0"/>
          <w:sz w:val="32"/>
          <w:lang w:eastAsia="zh-CN"/>
        </w:rPr>
        <w:t>、</w:t>
      </w:r>
      <w:r>
        <w:rPr>
          <w:rFonts w:ascii="仿宋_GB2312" w:hAnsi="仿宋_GB2312" w:eastAsia="仿宋_GB2312"/>
          <w:b w:val="0"/>
          <w:sz w:val="32"/>
        </w:rPr>
        <w:t>红桥社区广告制作费、团结社区购买办公用品、制作费等，导致机关运行经费增加。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2024年度政府采购支出总额696.25万元，其中：政府采购货物支出315.22万元、政府采购工程支出82.39万元、政府采购服务支出298.65万元。</w:t>
      </w:r>
    </w:p>
    <w:p>
      <w:pPr>
        <w:spacing w:line="580" w:lineRule="exact"/>
        <w:ind w:firstLine="640"/>
        <w:jc w:val="both"/>
      </w:pPr>
      <w:r>
        <w:rPr>
          <w:rFonts w:ascii="仿宋_GB2312" w:hAnsi="仿宋_GB2312" w:eastAsia="仿宋_GB2312"/>
          <w:b w:val="0"/>
          <w:sz w:val="32"/>
        </w:rPr>
        <w:t>授予中小企业合同金额695.11万元，占政府采购支出总额的99.84%，其中：授予小微企业合同金额686.33万元，占政府采购支出总额的98.58%。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28,292.73平方米，价值5,895.03万元。车辆9辆，价值145.91万元，其中：副部（省）级及以上领导用车0辆、主要负责人用车0辆、机要通信用车0辆、应急保障用车0辆、执法执勤用车0辆、特种专业技术用车0辆、离退休干部服务用车0辆、其他用车9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8,274.55万元，实际执行总额8,227.74万元；预算绩效评价项目8个，全年预算数420.20万元，全年执行数420.20万元。预算绩效管理取得的成效：一是通过有效的规划、组织与协调，项目得以顺利实施，并在预算与时间上保持了良好的控制；二是本项目不仅实现了预期的社会效益等方面产生了积极的影响。具体而言，农村综合性改革试点试验地区乡村治理能力、建设宜居宜业乡村等方面的提升，为项目的利益相关者带来了切实的利益。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8,274.55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8,227.74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6,938.54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持续健全安全生产工作预案，落实生产经营单位的安全生产主体责任，层层签订安全生产责任书，深化安全生产专项整治三年行动，执法办按照工作要求开展安全生产、安全隐患排查和整治不少于15次。2、常态化开展“1113”风险研判工作机制，持续推动扫黑除恶长效常治，提升轮台镇11村社会综合治理效能。3、不断健全农村生活垃圾收运处置体系，实施市场化运作，实现农村生活垃圾收运处置覆盖率达96%以上。4、坚决守住粮食安全底线，依法严厉打击非法开荒等行为，加大对违法乱建和乱占耕地行为的督查力度，以“零容忍”的态度打击违法乱建和乱占耕地行为，坚决遏制耕地“非农化”“非粮化”，粮食总产量保持在1.55万吨以上。5、持续壮大农村集体经济，推动全镇各村集体收入全部达到91万元以上。巩固拓展脱贫攻坚成果，扎实开展防返贫监测帮扶，做到应纳尽纳、应帮尽帮。6、全面深入实施文化润疆工程，不断加强基层文化骨干、民间艺人培养，加大文艺创作力度，借助各种传统节日开展多种形式的文艺活动，开展志愿者活动次数大于15次。7、根据县政府工作安排，在我镇内植树造林补植、补种面积不少于750亩，努力实现乡村由表及里、形神兼备的全面提升。8、强化基本医疗保险、大病保险与医疗救助三重保障功能，城镇居民基本养老保险参保率保持90%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落实自治区、自治州、轮台县</w:t>
            </w:r>
            <w:r>
              <w:rPr>
                <w:rFonts w:hint="eastAsia" w:ascii="宋体" w:hAnsi="宋体"/>
                <w:sz w:val="16"/>
                <w:lang w:eastAsia="zh-CN"/>
              </w:rPr>
              <w:t>委、政府</w:t>
            </w:r>
            <w:r>
              <w:rPr>
                <w:rFonts w:ascii="宋体" w:hAnsi="宋体" w:eastAsia="宋体"/>
                <w:sz w:val="16"/>
              </w:rPr>
              <w:t>2024年工作安排及轮台镇政府工作计划，</w:t>
            </w:r>
            <w:r>
              <w:rPr>
                <w:rFonts w:hint="eastAsia" w:ascii="宋体" w:hAnsi="宋体"/>
                <w:sz w:val="16"/>
                <w:lang w:eastAsia="zh-CN"/>
              </w:rPr>
              <w:t>本单位</w:t>
            </w:r>
            <w:r>
              <w:rPr>
                <w:rFonts w:ascii="宋体" w:hAnsi="宋体" w:eastAsia="宋体"/>
                <w:sz w:val="16"/>
              </w:rPr>
              <w:t>在2024年完成以下内容：1、健全了安全生产工作预案，落实生产经营单位的安全生产主体责任，层层签订安全生产责任书，深化安全生产专项整治三年行动，执法办按照工作要求开展安全生产、安全隐患排查和整治15次,有效防范和遏制重特大事故发生。2、常态化开展“1113”风险研判工作机制，持续推动扫黑除恶长效常治，提升轮台镇11村社会综合治理效能，构建和谐稳定社会环境。3、健全了农村生活垃圾收运处置体系，实施市场化运作，实现农村生活垃圾收运处置覆盖率达96%，建成宜居、美丽的居住环境。4、坚决守住粮食安全底线，依法严厉打击非法开荒等行为，加大对违法乱建和乱占耕地行为的督查力度，以“零容忍”的态度打击违法乱建和乱占耕地行为，坚决遏制耕地“非农化”“非粮化”，粮食总产量保持在1.55万吨，稳定推进全镇农业工作稳步向前发展。5、持续壮大农村集体经济，推动全镇各村集体收入平均达到了91.29万元。</w:t>
            </w:r>
            <w:r>
              <w:rPr>
                <w:rFonts w:hint="eastAsia" w:ascii="宋体" w:hAnsi="宋体"/>
                <w:sz w:val="16"/>
                <w:lang w:eastAsia="zh-CN"/>
              </w:rPr>
              <w:t>巩固拓展脱贫攻坚成果</w:t>
            </w:r>
            <w:r>
              <w:rPr>
                <w:rFonts w:ascii="宋体" w:hAnsi="宋体" w:eastAsia="宋体"/>
                <w:sz w:val="16"/>
              </w:rPr>
              <w:t>，扎实开展防返贫监测帮扶，做到应纳尽纳、应帮尽帮。6、全面深入实施文化润疆工程，不断加强基层文化骨干、民间艺人培养，加大文艺创作力度，借助各种传统节日开展多种形式的文艺活动，完成开展志愿者活动次数15次。通过实际行动传递温暖关怀，营造和谐社区氛围。7、根据县政府工作安排，在我镇内植树造林补植、补种面积达到796亩，实现了乡村环境由表及里、形神兼备的全面提升。8、强化基本医疗保险、大病保险与医疗救助三重保障功能，城镇居民基本养老保险参保率保持90.16%，提高城乡居民养老待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开展安全生产、安全隐患排查和整治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综合治理村居数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农村生活垃圾收运处置覆盖率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确保粮食总产量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&gt;=1.55万吨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各村集体收入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开展志愿者活动次数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镇内植树造林补植、补种面积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796.4亩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城镇居民基本养老保险参保率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轮台镇：2024年乡镇运转经费[含人大活动、人大代表联络站、妇联、纪委办案、纪委办公、团经费、组织经费、宣传经费、统战经费、党建经费、退役军人经费、群众工作活动经费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乡镇运转经费[含人大活动经费1万元、人大代表联络站经费0.5万元、妇联经费2万元、纪委办案经费3.8万元、纪委办公经费2万元、团经费2万元、组织经费2万元、宣传经费4万元、统战4万元、党建8万元、退役军人0.5万元、群众工作活动5万元、其他经费15.2万元]。</w:t>
            </w:r>
            <w:r>
              <w:rPr>
                <w:rFonts w:ascii="宋体" w:hAnsi="宋体" w:eastAsia="宋体"/>
                <w:sz w:val="16"/>
              </w:rPr>
              <w:br w:type="textWrapping"/>
            </w:r>
            <w:r>
              <w:rPr>
                <w:rFonts w:ascii="宋体" w:hAnsi="宋体" w:eastAsia="宋体"/>
                <w:sz w:val="16"/>
              </w:rPr>
              <w:t>目标1：保障办公人员数量256人，公务保障用车数量5辆，保障纪委办公人员数量4人，主要用于轮台镇各项工作和维持政府机关和各事业单位正常运转经费，促进单位各项事业持续健康发展，人民群众安居乐业。按规定及时支付，保障政府结构正常运转。不断提高政府服务质量，为人民群众提供更加安全，有效的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轮台镇乡镇运转经费有效保障了256名办公人员、5辆公车、4名纪委办公人员的正常运转，保障了轮台镇各项工作和维持政府机关及各事业单位正常运转，有效促进单位各项事业健康发展，使人民安居乐业，及时进行支付，不断提高政府服务质量，</w:t>
            </w:r>
            <w:r>
              <w:rPr>
                <w:rFonts w:hint="eastAsia" w:ascii="宋体" w:hAnsi="宋体"/>
                <w:sz w:val="16"/>
                <w:lang w:eastAsia="zh-CN"/>
              </w:rPr>
              <w:t>切实</w:t>
            </w:r>
            <w:r>
              <w:rPr>
                <w:rFonts w:ascii="宋体" w:hAnsi="宋体" w:eastAsia="宋体"/>
                <w:sz w:val="16"/>
              </w:rPr>
              <w:t>为人民提供更加安全、有效的公共服务，完成了年度总目标。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保障纪委办公人员数量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保障纪委办公经费数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保障单位人员履职能力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促进单位各项事业持续健康发展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轮台镇：城镇社区管委会：2024年乡镇运转经费[含人大活动、人大代表联络站、妇联、纪委办案、纪委办公、团经费、组织经费、宣传经费、统战经费、党建经费、退役军人经费、群众工作活动经费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乡镇运转经费[含人大活动经费1万元、人大代表联络站经费0.5万元、妇联经费2万元、纪委办案经费3.8万元、纪委办公经费2万元、团经费2万元、组织经费2万元、宣传经费4万元、统战4万元、党建8万元、退役军人0.5万元、群众工作活动5万元、其他经费15.2万元]。</w:t>
            </w:r>
            <w:r>
              <w:rPr>
                <w:rFonts w:ascii="宋体" w:hAnsi="宋体" w:eastAsia="宋体"/>
                <w:sz w:val="16"/>
              </w:rPr>
              <w:br w:type="textWrapping"/>
            </w:r>
            <w:r>
              <w:rPr>
                <w:rFonts w:ascii="宋体" w:hAnsi="宋体" w:eastAsia="宋体"/>
                <w:sz w:val="16"/>
              </w:rPr>
              <w:t>目标1：保障办公人员数量256人，公务保障用车数量5辆，保障纪委办公人员数量4人，主要用于轮台镇各项工作和维持政府机关和各事业单位正常运转经费，促进单位各项事业持续健康发展，人民群众安居乐业。按规定及时支付，保障政府结构正常运转。不断提高政府服务质量，为人民群众提供更加安全，有效的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保障了管委会各项工作和维持政府机关及各事业单位正常运转，有效保障了256名办公人员、5辆公车、4名纪委办公人员的正常运转，有效促进了单位各项事业健康发展，使人民安居乐业，及时进行支付，不断提高政府服务质量，为人民提供了更加安全、有效的公共服务。完成本年度各项目标任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保障纪委办公人员数量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保障纪委办公经费数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保障单位人员履职能力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促进单位各项事业持续健康发展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轮台镇：城镇社区管委会：巴财企</w:t>
            </w:r>
            <w:r>
              <w:rPr>
                <w:rFonts w:hint="eastAsia" w:ascii="宋体" w:hAnsi="宋体"/>
                <w:sz w:val="16"/>
                <w:lang w:eastAsia="zh-CN"/>
              </w:rPr>
              <w:t>〔2023〕62号</w:t>
            </w:r>
            <w:r>
              <w:rPr>
                <w:rFonts w:ascii="宋体" w:hAnsi="宋体" w:eastAsia="宋体"/>
                <w:sz w:val="16"/>
              </w:rPr>
              <w:t>关于提前下达2024年国有企业退休人员社会化管理补助资金预算的通知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目标1：计划采购各类慰问品，对国有企业退休人员28人进行慰问，增加退休人员幸福感和归属感，提升国有企业退休人员社会化管理工作质量。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落实《自治区国有企业退休人员社会化管理工作实施方案》《轮台县国有企业退休人员社会化管理实施细则》及落实轮台镇“帮扶困难群体，开展临时救助”的工作职能，完成了采购各类慰问品，完成对国有企业退休人员28人进行慰问，显著增加退休人员幸福感和归属感，有效提升国有企业退休人员社会化管理工作质量。完成年度目标任务。</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慰问退休企业人员数量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慰问退休企业人员覆盖率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慰问退休企业人员及时率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慰问退休企业人员成本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&lt;=264.28元/人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=264.28元/人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提升国有企业退休人员社会化管理工作质量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增加退休人员幸福感和归属感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被慰问退休企业人员满意度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轮台镇：城镇社区管委会：巴财行</w:t>
            </w:r>
            <w:r>
              <w:rPr>
                <w:rFonts w:hint="eastAsia" w:ascii="宋体" w:hAnsi="宋体"/>
                <w:sz w:val="16"/>
                <w:lang w:eastAsia="zh-CN"/>
              </w:rPr>
              <w:t>〔2024〕11号</w:t>
            </w:r>
            <w:r>
              <w:rPr>
                <w:rFonts w:ascii="宋体" w:hAnsi="宋体" w:eastAsia="宋体"/>
                <w:sz w:val="16"/>
              </w:rPr>
              <w:t>2024年自治区基层组织建设资金（新城社区）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根据巴财行</w:t>
            </w:r>
            <w:r>
              <w:rPr>
                <w:rFonts w:hint="eastAsia" w:ascii="宋体" w:hAnsi="宋体"/>
                <w:sz w:val="16"/>
                <w:lang w:eastAsia="zh-CN"/>
              </w:rPr>
              <w:t>〔2024〕11号</w:t>
            </w:r>
            <w:r>
              <w:rPr>
                <w:rFonts w:ascii="宋体" w:hAnsi="宋体" w:eastAsia="宋体"/>
                <w:sz w:val="16"/>
              </w:rPr>
              <w:t>文件要求及轮台</w:t>
            </w:r>
            <w:r>
              <w:rPr>
                <w:rFonts w:hint="eastAsia" w:ascii="宋体" w:hAnsi="宋体"/>
                <w:sz w:val="16"/>
                <w:lang w:eastAsia="zh-CN"/>
              </w:rPr>
              <w:t>县委、政府</w:t>
            </w:r>
            <w:r>
              <w:rPr>
                <w:rFonts w:ascii="宋体" w:hAnsi="宋体" w:eastAsia="宋体"/>
                <w:sz w:val="16"/>
              </w:rPr>
              <w:t>工作安排，结合轮台镇年初基层组织场所建设目标安排，开展该项目，旨在优化社区公共活动空间，计划为基层组织采购娱乐设备及办公设备1批，用于改善新城社区娱乐基础设施，提升居民文化生活品质，强化基层治理效能，打造民族团结示范社区，切实增强群众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w:t>
            </w:r>
            <w:r>
              <w:rPr>
                <w:rFonts w:hint="eastAsia" w:ascii="宋体" w:hAnsi="宋体"/>
                <w:sz w:val="16"/>
                <w:lang w:eastAsia="zh-CN"/>
              </w:rPr>
              <w:t>本单位</w:t>
            </w:r>
            <w:r>
              <w:rPr>
                <w:rFonts w:ascii="宋体" w:hAnsi="宋体" w:eastAsia="宋体"/>
                <w:sz w:val="16"/>
              </w:rPr>
              <w:t>根据巴财行</w:t>
            </w:r>
            <w:r>
              <w:rPr>
                <w:rFonts w:hint="eastAsia" w:ascii="宋体" w:hAnsi="宋体"/>
                <w:sz w:val="16"/>
                <w:lang w:eastAsia="zh-CN"/>
              </w:rPr>
              <w:t>〔2024〕11号</w:t>
            </w:r>
            <w:r>
              <w:rPr>
                <w:rFonts w:ascii="宋体" w:hAnsi="宋体" w:eastAsia="宋体"/>
                <w:sz w:val="16"/>
              </w:rPr>
              <w:t>文件要求及轮台</w:t>
            </w:r>
            <w:r>
              <w:rPr>
                <w:rFonts w:hint="eastAsia" w:ascii="宋体" w:hAnsi="宋体"/>
                <w:sz w:val="16"/>
                <w:lang w:eastAsia="zh-CN"/>
              </w:rPr>
              <w:t>县委、政府</w:t>
            </w:r>
            <w:r>
              <w:rPr>
                <w:rFonts w:ascii="宋体" w:hAnsi="宋体" w:eastAsia="宋体"/>
                <w:sz w:val="16"/>
              </w:rPr>
              <w:t>工作安排，结合轮台镇年初基层组织场所建设目标安排，开展该项目，优化了社区公共活动空间，为基层组织采购娱乐设备及办公设备1批，有效的改善了新城社区娱乐基础设施，显著提升了居民文化生活品质，有效强化了基层治理效能，切实打造民族团结示范社区，切实增强群众获得感、幸福感。完成本年的目标任务。</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为基层组织采购娱乐设备及办公设备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采购娱乐设备及办公设备验收合格率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采购娱乐设备及办公设备完成时间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为基层组织采购娱乐设备及办公设备成本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提升居民文化生活品质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增强群众获得感、幸福感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轮台镇：城镇社区管委会：巴财行</w:t>
            </w:r>
            <w:r>
              <w:rPr>
                <w:rFonts w:hint="eastAsia" w:ascii="宋体" w:hAnsi="宋体"/>
                <w:sz w:val="16"/>
                <w:lang w:eastAsia="zh-CN"/>
              </w:rPr>
              <w:t>〔2024〕11号</w:t>
            </w:r>
            <w:r>
              <w:rPr>
                <w:rFonts w:ascii="宋体" w:hAnsi="宋体" w:eastAsia="宋体"/>
                <w:sz w:val="16"/>
              </w:rPr>
              <w:t>2024年自治区基层组织建设资金（青年路社区）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根据巴财行</w:t>
            </w:r>
            <w:r>
              <w:rPr>
                <w:rFonts w:hint="eastAsia" w:ascii="宋体" w:hAnsi="宋体"/>
                <w:sz w:val="16"/>
                <w:lang w:eastAsia="zh-CN"/>
              </w:rPr>
              <w:t>〔2024〕11号</w:t>
            </w:r>
            <w:r>
              <w:rPr>
                <w:rFonts w:ascii="宋体" w:hAnsi="宋体" w:eastAsia="宋体"/>
                <w:sz w:val="16"/>
              </w:rPr>
              <w:t>文件要求及轮台</w:t>
            </w:r>
            <w:r>
              <w:rPr>
                <w:rFonts w:hint="eastAsia" w:ascii="宋体" w:hAnsi="宋体"/>
                <w:sz w:val="16"/>
                <w:lang w:eastAsia="zh-CN"/>
              </w:rPr>
              <w:t>县委、政府</w:t>
            </w:r>
            <w:r>
              <w:rPr>
                <w:rFonts w:ascii="宋体" w:hAnsi="宋体" w:eastAsia="宋体"/>
                <w:sz w:val="16"/>
              </w:rPr>
              <w:t>工作安排，结合轮台镇年初基层组织场所建设目标安排，开展该项目，旨在优化社区公共活动空间，提升居民文化生活品质，强化基层治理效能，打造民族团结示范社区，切实增强群众获得感、幸福感。本项目的总体目标是：</w:t>
            </w:r>
            <w:r>
              <w:rPr>
                <w:rFonts w:ascii="宋体" w:hAnsi="宋体" w:eastAsia="宋体"/>
                <w:sz w:val="16"/>
              </w:rPr>
              <w:br w:type="textWrapping"/>
            </w:r>
            <w:r>
              <w:rPr>
                <w:rFonts w:ascii="宋体" w:hAnsi="宋体" w:eastAsia="宋体"/>
                <w:sz w:val="16"/>
              </w:rPr>
              <w:t>目标1.计划采购儿童游乐区与老年活动区采购娱乐设备1批，丰富群众业余生活，为群众提供娱乐健身场所；</w:t>
            </w:r>
            <w:r>
              <w:rPr>
                <w:rFonts w:ascii="宋体" w:hAnsi="宋体" w:eastAsia="宋体"/>
                <w:sz w:val="16"/>
              </w:rPr>
              <w:br w:type="textWrapping"/>
            </w:r>
            <w:r>
              <w:rPr>
                <w:rFonts w:ascii="宋体" w:hAnsi="宋体" w:eastAsia="宋体"/>
                <w:sz w:val="16"/>
              </w:rPr>
              <w:t>目标2.开展多功能活动中心改造150平方米，开展文化娱乐活动，增强群众获得感、幸福感；</w:t>
            </w:r>
            <w:r>
              <w:rPr>
                <w:rFonts w:ascii="宋体" w:hAnsi="宋体" w:eastAsia="宋体"/>
                <w:sz w:val="16"/>
              </w:rPr>
              <w:br w:type="textWrapping"/>
            </w:r>
            <w:r>
              <w:rPr>
                <w:rFonts w:ascii="宋体" w:hAnsi="宋体" w:eastAsia="宋体"/>
                <w:sz w:val="16"/>
              </w:rPr>
              <w:t>目标3.对青年路社区一楼大厅公共空间与设施优化140平方米，提高群众办事效率强化基层治理效能。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严格执行巴财行</w:t>
            </w:r>
            <w:r>
              <w:rPr>
                <w:rFonts w:hint="eastAsia" w:ascii="宋体" w:hAnsi="宋体"/>
                <w:sz w:val="16"/>
                <w:lang w:eastAsia="zh-CN"/>
              </w:rPr>
              <w:t>〔2024〕11号</w:t>
            </w:r>
            <w:r>
              <w:rPr>
                <w:rFonts w:ascii="宋体" w:hAnsi="宋体" w:eastAsia="宋体"/>
                <w:sz w:val="16"/>
              </w:rPr>
              <w:t>文件要求及轮台</w:t>
            </w:r>
            <w:r>
              <w:rPr>
                <w:rFonts w:hint="eastAsia" w:ascii="宋体" w:hAnsi="宋体"/>
                <w:sz w:val="16"/>
                <w:lang w:eastAsia="zh-CN"/>
              </w:rPr>
              <w:t>县委、政府</w:t>
            </w:r>
            <w:r>
              <w:rPr>
                <w:rFonts w:ascii="宋体" w:hAnsi="宋体" w:eastAsia="宋体"/>
                <w:sz w:val="16"/>
              </w:rPr>
              <w:t>工作安排，利用该项目优化了社区公共活动空间，有效提升居民文化生活品质，持续强化基层治理效能，打造民族团结示范社区，切实增强群众获得感、幸福感。已完成1.计划采购儿童游乐区与老年活动区采购娱乐设备1批，丰富群众业余生活，为群众提供娱乐健身场所；2.开展多功能活动中心改造150平方米，开展文化娱乐活动，增强群众获得感、幸福感；3.对青年路社区一楼大厅公共空间与设施优化140平方米，提高群众办事效率强化基层治理效能。</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儿童游乐区与老年活动区采购娱乐设备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多功能活动中心改造面积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一楼大厅公共空间与设施优化面积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购买设备及改造验收合格率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儿童游乐区与老年活动区采购娱乐设备成本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多功能活动中心改造成本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一楼大厅公共空间与设施优化成本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增强群众获得感、幸福感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轮台镇：巴财农</w:t>
            </w:r>
            <w:r>
              <w:rPr>
                <w:rFonts w:hint="eastAsia" w:ascii="宋体" w:hAnsi="宋体"/>
                <w:sz w:val="16"/>
                <w:lang w:eastAsia="zh-CN"/>
              </w:rPr>
              <w:t>〔2023〕60号</w:t>
            </w:r>
            <w:r>
              <w:rPr>
                <w:rFonts w:ascii="宋体" w:hAnsi="宋体" w:eastAsia="宋体"/>
                <w:sz w:val="16"/>
              </w:rPr>
              <w:t>关于提前下达2024年中央农村综合改革转移支付预算的通知（轮台镇依更巴格村2023年人居环境整治项目）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以农村人居环境提升为切入口，努力实现乡村由表及里、形神兼备的全面提升，为建设宜居宜业和美乡村奠定坚实基础。增进党群、干群之间的关系：</w:t>
            </w:r>
            <w:r>
              <w:rPr>
                <w:rFonts w:ascii="宋体" w:hAnsi="宋体" w:eastAsia="宋体"/>
                <w:sz w:val="16"/>
              </w:rPr>
              <w:br w:type="textWrapping"/>
            </w:r>
            <w:r>
              <w:rPr>
                <w:rFonts w:ascii="宋体" w:hAnsi="宋体" w:eastAsia="宋体"/>
                <w:sz w:val="16"/>
              </w:rPr>
              <w:t>目标1、修建防腐木栈道599.15平方米公共区域混凝土硬化7897.93平方米、修建防腐木护栏1120.6米、修缮拉帕路水渠30米，改变农村脏乱差的面貌,改善农牧民群众的居住环境，提高农牧民群众的幸福感和获得感。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以农村人居环境提升为切入口，努力实现乡村由表及里、形神兼备的全面提升，为建设宜居宜业和美乡村奠定坚实基础。增进党群、干群之间的关系：修建了防腐木栈道599.15平方米，公共区域混凝土硬化7897.93平方米、修建了防腐木护栏1120.6米、修缮了拉帕路水渠30米，有效</w:t>
            </w:r>
            <w:r>
              <w:rPr>
                <w:rFonts w:hint="eastAsia" w:ascii="宋体" w:hAnsi="宋体"/>
                <w:sz w:val="16"/>
                <w:lang w:eastAsia="zh-CN"/>
              </w:rPr>
              <w:t>地</w:t>
            </w:r>
            <w:r>
              <w:rPr>
                <w:rFonts w:ascii="宋体" w:hAnsi="宋体" w:eastAsia="宋体"/>
                <w:sz w:val="16"/>
              </w:rPr>
              <w:t>改变了农村脏乱差的面貌,持续提升改善了农牧民群众的居住环境，提高了农牧民群众的幸福感和获得感，达成本年度目标。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修建防腐木栈道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&gt;=599.15平方米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公共区域混凝土硬化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&gt;=7897.93平方米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=7897.93平方米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修建防腐木护栏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&gt;=1120.6米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=1120.6米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拉帕路水渠进行修缮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工程预备费用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建设宜居宜业乡村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14"/>
        <w:gridCol w:w="856"/>
        <w:gridCol w:w="614"/>
        <w:gridCol w:w="614"/>
        <w:gridCol w:w="619"/>
        <w:gridCol w:w="614"/>
        <w:gridCol w:w="614"/>
        <w:gridCol w:w="776"/>
        <w:gridCol w:w="625"/>
        <w:gridCol w:w="631"/>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轮台镇：巴财农</w:t>
            </w:r>
            <w:r>
              <w:rPr>
                <w:rFonts w:hint="eastAsia" w:ascii="宋体" w:hAnsi="宋体"/>
                <w:sz w:val="16"/>
                <w:lang w:eastAsia="zh-CN"/>
              </w:rPr>
              <w:t>〔2024〕40号</w:t>
            </w:r>
            <w:r>
              <w:rPr>
                <w:rFonts w:ascii="宋体" w:hAnsi="宋体" w:eastAsia="宋体"/>
                <w:sz w:val="16"/>
              </w:rPr>
              <w:t>关于下达2024年自治州劳动力外出务工增收先进乡镇奖励资金的通知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为强化</w:t>
            </w:r>
            <w:r>
              <w:rPr>
                <w:rFonts w:hint="eastAsia" w:ascii="宋体" w:hAnsi="宋体"/>
                <w:sz w:val="16"/>
                <w:lang w:eastAsia="zh-CN"/>
              </w:rPr>
              <w:t>本单位</w:t>
            </w:r>
            <w:r>
              <w:rPr>
                <w:rFonts w:ascii="宋体" w:hAnsi="宋体" w:eastAsia="宋体"/>
                <w:sz w:val="16"/>
              </w:rPr>
              <w:t>就业工作，根据巴财农</w:t>
            </w:r>
            <w:r>
              <w:rPr>
                <w:rFonts w:hint="eastAsia" w:ascii="宋体" w:hAnsi="宋体"/>
                <w:sz w:val="16"/>
                <w:lang w:eastAsia="zh-CN"/>
              </w:rPr>
              <w:t>〔2024〕40号</w:t>
            </w:r>
            <w:r>
              <w:rPr>
                <w:rFonts w:ascii="宋体" w:hAnsi="宋体" w:eastAsia="宋体"/>
                <w:sz w:val="16"/>
              </w:rPr>
              <w:t>文件关于奖励资金下达通知，《</w:t>
            </w:r>
            <w:r>
              <w:rPr>
                <w:rFonts w:hint="eastAsia" w:ascii="宋体" w:hAnsi="宋体"/>
                <w:sz w:val="16"/>
                <w:lang w:eastAsia="zh-CN"/>
              </w:rPr>
              <w:t>巴音郭楞蒙古自治州</w:t>
            </w:r>
            <w:r>
              <w:rPr>
                <w:rFonts w:ascii="宋体" w:hAnsi="宋体" w:eastAsia="宋体"/>
                <w:sz w:val="16"/>
              </w:rPr>
              <w:t>劳动力转移就业实施方案》要求，开展本项目，总体目标是：</w:t>
            </w:r>
            <w:r>
              <w:rPr>
                <w:rFonts w:ascii="宋体" w:hAnsi="宋体" w:eastAsia="宋体"/>
                <w:sz w:val="16"/>
              </w:rPr>
              <w:br w:type="textWrapping"/>
            </w:r>
            <w:r>
              <w:rPr>
                <w:rFonts w:ascii="宋体" w:hAnsi="宋体" w:eastAsia="宋体"/>
                <w:sz w:val="16"/>
              </w:rPr>
              <w:t>目标1.购买开展活动的物品1批，为外出务工工作77名先进个人发放奖金1次，达到提高群众就业率，使群众安居乐业的目的。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为强化</w:t>
            </w:r>
            <w:r>
              <w:rPr>
                <w:rFonts w:hint="eastAsia" w:ascii="宋体" w:hAnsi="宋体"/>
                <w:sz w:val="16"/>
                <w:lang w:eastAsia="zh-CN"/>
              </w:rPr>
              <w:t>本单位</w:t>
            </w:r>
            <w:r>
              <w:rPr>
                <w:rFonts w:ascii="宋体" w:hAnsi="宋体" w:eastAsia="宋体"/>
                <w:sz w:val="16"/>
              </w:rPr>
              <w:t>就业工作，根据巴财农</w:t>
            </w:r>
            <w:r>
              <w:rPr>
                <w:rFonts w:hint="eastAsia" w:ascii="宋体" w:hAnsi="宋体"/>
                <w:sz w:val="16"/>
                <w:lang w:eastAsia="zh-CN"/>
              </w:rPr>
              <w:t>〔2024〕40号</w:t>
            </w:r>
            <w:r>
              <w:rPr>
                <w:rFonts w:ascii="宋体" w:hAnsi="宋体" w:eastAsia="宋体"/>
                <w:sz w:val="16"/>
              </w:rPr>
              <w:t>文件关于奖励资金下达通知，《</w:t>
            </w:r>
            <w:r>
              <w:rPr>
                <w:rFonts w:hint="eastAsia" w:ascii="宋体" w:hAnsi="宋体"/>
                <w:sz w:val="16"/>
                <w:lang w:eastAsia="zh-CN"/>
              </w:rPr>
              <w:t>巴音郭楞蒙古自治州</w:t>
            </w:r>
            <w:r>
              <w:rPr>
                <w:rFonts w:ascii="宋体" w:hAnsi="宋体" w:eastAsia="宋体"/>
                <w:sz w:val="16"/>
              </w:rPr>
              <w:t>劳动力转移就业实施方案》要求购买了开展活动的物品1批，为外出务工工作77名先进个人发放奖金1次，达到提高群众就业率，使群众安居乐业的目的。完成了本年度任务目标。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购买开展活动物品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外出务工先进个人发放奖金人数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外出务工先进个人发放奖金次数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采购开展活动物品质量合格率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外出务工先进个人发放奖金准确率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购买开展活动物品完成时间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外出务工先进个人发放奖金发放及时率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采购开展活动物品成本控制数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&lt;=1419元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外出务工先进个人奖金标准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&lt;=442.86元/人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=422.86元/人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使群众安居乐业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轮台镇：巴财建</w:t>
            </w:r>
            <w:r>
              <w:rPr>
                <w:rFonts w:hint="eastAsia" w:ascii="宋体" w:hAnsi="宋体"/>
                <w:sz w:val="16"/>
                <w:lang w:eastAsia="zh-CN"/>
              </w:rPr>
              <w:t>〔2023〕66号</w:t>
            </w:r>
            <w:r>
              <w:rPr>
                <w:rFonts w:ascii="宋体" w:hAnsi="宋体" w:eastAsia="宋体"/>
                <w:sz w:val="16"/>
              </w:rPr>
              <w:t>2023年新疆专项[第一批]中央基建投资预算（巴州轮台县轮台镇2023年村民服务中心建设项目）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新疆轮台县轮台镇人民政府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为加强我镇基层组织工作。根据巴财建</w:t>
            </w:r>
            <w:r>
              <w:rPr>
                <w:rFonts w:hint="eastAsia" w:ascii="宋体" w:hAnsi="宋体"/>
                <w:sz w:val="16"/>
                <w:lang w:eastAsia="zh-CN"/>
              </w:rPr>
              <w:t>〔2023〕66号</w:t>
            </w:r>
            <w:r>
              <w:rPr>
                <w:rFonts w:ascii="宋体" w:hAnsi="宋体" w:eastAsia="宋体"/>
                <w:sz w:val="16"/>
              </w:rPr>
              <w:t>文件要求，以及《轮台县总体规划》(2012—2030年)工作要求开展本项目，把基层党组织建设成为宣传党的主张、贯彻党的决定、领导基层治理、团结动员群众、推动改革发展的坚强战斗堡垒：</w:t>
            </w:r>
            <w:r>
              <w:rPr>
                <w:rFonts w:ascii="宋体" w:hAnsi="宋体" w:eastAsia="宋体"/>
                <w:sz w:val="16"/>
              </w:rPr>
              <w:br w:type="textWrapping"/>
            </w:r>
            <w:r>
              <w:rPr>
                <w:rFonts w:ascii="宋体" w:hAnsi="宋体" w:eastAsia="宋体"/>
                <w:sz w:val="16"/>
              </w:rPr>
              <w:t>目标1：新建300平方米村民服务中心，改善基层基础设施条件，提升村民幸福感，提升村集体办事效率。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为加强我镇基层组织工作。根据巴财建</w:t>
            </w:r>
            <w:r>
              <w:rPr>
                <w:rFonts w:hint="eastAsia" w:ascii="宋体" w:hAnsi="宋体"/>
                <w:sz w:val="16"/>
                <w:lang w:eastAsia="zh-CN"/>
              </w:rPr>
              <w:t>〔2023〕66号</w:t>
            </w:r>
            <w:r>
              <w:rPr>
                <w:rFonts w:ascii="宋体" w:hAnsi="宋体" w:eastAsia="宋体"/>
                <w:sz w:val="16"/>
              </w:rPr>
              <w:t>文件要求，以及《轮台县总体规划》(2012—2030年)工作要求开展本项目。主要目的是把基层党组织建设成为宣传党的主张、贯彻党的决定、领导基层治理、团结动员群众、推动改革发展的坚强战斗堡垒，本项目总体目标是：</w:t>
            </w:r>
            <w:r>
              <w:rPr>
                <w:rFonts w:ascii="宋体" w:hAnsi="宋体" w:eastAsia="宋体"/>
                <w:sz w:val="16"/>
              </w:rPr>
              <w:br w:type="textWrapping"/>
            </w:r>
            <w:r>
              <w:rPr>
                <w:rFonts w:ascii="宋体" w:hAnsi="宋体" w:eastAsia="宋体"/>
                <w:sz w:val="16"/>
              </w:rPr>
              <w:t>目标1：新建300平方米村民服务中心。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新建村民服务中心面积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新建村民服务中心成本控制率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CA4DD0"/>
    <w:rsid w:val="27CE017C"/>
    <w:rsid w:val="27CF2642"/>
    <w:rsid w:val="282459E2"/>
    <w:rsid w:val="29116777"/>
    <w:rsid w:val="2A053397"/>
    <w:rsid w:val="2A444FB1"/>
    <w:rsid w:val="2A6064E2"/>
    <w:rsid w:val="2C1965E9"/>
    <w:rsid w:val="2C4E4355"/>
    <w:rsid w:val="2D1136DF"/>
    <w:rsid w:val="2DAE0E44"/>
    <w:rsid w:val="2FD27414"/>
    <w:rsid w:val="313F1D52"/>
    <w:rsid w:val="318029AB"/>
    <w:rsid w:val="31C63837"/>
    <w:rsid w:val="326F0A17"/>
    <w:rsid w:val="3277581B"/>
    <w:rsid w:val="34232E92"/>
    <w:rsid w:val="38006E2C"/>
    <w:rsid w:val="3914510A"/>
    <w:rsid w:val="3B1220C9"/>
    <w:rsid w:val="3B154622"/>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192E93"/>
    <w:rsid w:val="4F3F074E"/>
    <w:rsid w:val="50DB5F45"/>
    <w:rsid w:val="529C3E88"/>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293D6E"/>
    <w:rsid w:val="6B68175F"/>
    <w:rsid w:val="6B8B5C99"/>
    <w:rsid w:val="6CA7198F"/>
    <w:rsid w:val="6D8919A8"/>
    <w:rsid w:val="6E0F7A08"/>
    <w:rsid w:val="6E801ABC"/>
    <w:rsid w:val="71473612"/>
    <w:rsid w:val="718F7F65"/>
    <w:rsid w:val="728D6C8B"/>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9370</Words>
  <Characters>10922</Characters>
  <Lines>0</Lines>
  <Paragraphs>0</Paragraphs>
  <TotalTime>16</TotalTime>
  <ScaleCrop>false</ScaleCrop>
  <LinksUpToDate>false</LinksUpToDate>
  <CharactersWithSpaces>10930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2025-09-28T10:40:25Z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