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轮台县总工会2024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（一）认真贯彻落实上级工会工作会议精神，做到任务清，目标明。</w:t>
      </w:r>
    </w:p>
    <w:p>
      <w:pPr>
        <w:spacing w:line="580" w:lineRule="exact"/>
        <w:ind w:firstLine="640"/>
        <w:jc w:val="both"/>
      </w:pPr>
      <w:r>
        <w:rPr>
          <w:rFonts w:ascii="仿宋_GB2312" w:hAnsi="仿宋_GB2312" w:eastAsia="仿宋_GB2312"/>
          <w:sz w:val="32"/>
        </w:rPr>
        <w:t>（二）指导全县企事业单位工会组织职工参与本单位的经营管理，保证职工依法行使民主选举、民主协商、民主决策、民主管理、民主监</w:t>
      </w:r>
      <w:r>
        <w:rPr>
          <w:rFonts w:hint="eastAsia" w:ascii="仿宋_GB2312" w:hAnsi="仿宋_GB2312" w:eastAsia="仿宋_GB2312"/>
          <w:sz w:val="32"/>
          <w:lang w:eastAsia="zh-CN"/>
        </w:rPr>
        <w:t>督等</w:t>
      </w:r>
      <w:r>
        <w:rPr>
          <w:rFonts w:ascii="仿宋_GB2312" w:hAnsi="仿宋_GB2312" w:eastAsia="仿宋_GB2312"/>
          <w:sz w:val="32"/>
        </w:rPr>
        <w:t>权利；推动基层工会建立集体合同制度、工资集体协商和监督保证机制；参与职工安全生产保护工作；加强对职工的政治引导和思想教育，为工会组织、干部、职工提供维权渠道；开展县及县以上劳动模范推荐报送。</w:t>
      </w:r>
    </w:p>
    <w:p>
      <w:pPr>
        <w:spacing w:line="580" w:lineRule="exact"/>
        <w:ind w:firstLine="640"/>
        <w:jc w:val="both"/>
      </w:pPr>
      <w:r>
        <w:rPr>
          <w:rFonts w:ascii="仿宋_GB2312" w:hAnsi="仿宋_GB2312" w:eastAsia="仿宋_GB2312"/>
          <w:sz w:val="32"/>
        </w:rPr>
        <w:t>（三）维护好以工资为核心的各项劳动经济权益，让广大职工共享经济发展成果，全力维护职工队伍和谐稳定。组织各级工会对困难职工家庭进行普遍走访、发放生活补助，有效缓解困难职工的生活困难。确保职工合法权益得到有效保障，改善困难劳模生活困境，提升广大职工技术技能素质。办好职工集体福利事业，改善职工生活。依法参与生产安全事故和职业病危害事故的调查处理。推进企业文化职工文化建设，办好工会文化、教育、体育事业。</w:t>
      </w:r>
    </w:p>
    <w:p>
      <w:pPr>
        <w:spacing w:line="580" w:lineRule="exact"/>
        <w:ind w:firstLine="640"/>
        <w:jc w:val="both"/>
      </w:pPr>
      <w:r>
        <w:rPr>
          <w:rFonts w:ascii="仿宋_GB2312" w:hAnsi="仿宋_GB2312" w:eastAsia="仿宋_GB2312"/>
          <w:sz w:val="32"/>
        </w:rPr>
        <w:t>（四）着眼于加快转变经济发展方式和调整优化经济结构，注重培养高素质技能型人才，加强学历教育，围绕</w:t>
      </w:r>
      <w:r>
        <w:rPr>
          <w:rFonts w:hint="eastAsia" w:ascii="仿宋_GB2312" w:hAnsi="仿宋_GB2312" w:eastAsia="仿宋_GB2312"/>
          <w:sz w:val="32"/>
          <w:lang w:eastAsia="zh-CN"/>
        </w:rPr>
        <w:t>县委、县政府</w:t>
      </w:r>
      <w:r>
        <w:rPr>
          <w:rFonts w:ascii="仿宋_GB2312" w:hAnsi="仿宋_GB2312" w:eastAsia="仿宋_GB2312"/>
          <w:sz w:val="32"/>
        </w:rPr>
        <w:t>提出的重点工程、重点项目和重点领域，组织全县职工开展劳动竞赛，大力推进实施职工经济技术创新工程。加强组织和干部队伍建设，提高干部业务素质和大型企事业单位工会领导干部水平，促进工会事业发展。</w:t>
      </w:r>
    </w:p>
    <w:p>
      <w:pPr>
        <w:spacing w:line="580" w:lineRule="exact"/>
        <w:ind w:firstLine="640"/>
        <w:jc w:val="both"/>
      </w:pPr>
      <w:r>
        <w:rPr>
          <w:rFonts w:ascii="仿宋_GB2312" w:hAnsi="仿宋_GB2312" w:eastAsia="仿宋_GB2312"/>
          <w:sz w:val="32"/>
        </w:rPr>
        <w:t>（五）指导各级职工之家建设，为全县职工开展文体娱乐活动提供条件，研究指导全县工会自身建设；搞好工会组织建设，健全民主制度和民主生活；负责工会干部管理制度和培训规划制定以及培训工作；负责工会经费和工会资产的管理、审查、审计工作；承担轮台县党委、轮台县人民政府及上级总工会交办的其他事项。加强组织和干部队伍建设提高干部业务素质和大型企事业单位工会领导干部水平，促进工会事业发展。指导各级职工之家建设，为全县职工开展文体娱乐活动提供条件。</w:t>
      </w:r>
    </w:p>
    <w:p>
      <w:pPr>
        <w:spacing w:line="580" w:lineRule="exact"/>
        <w:ind w:firstLine="640"/>
        <w:jc w:val="both"/>
      </w:pPr>
      <w:r>
        <w:rPr>
          <w:rFonts w:ascii="仿宋_GB2312" w:hAnsi="仿宋_GB2312" w:eastAsia="仿宋_GB2312"/>
          <w:sz w:val="32"/>
        </w:rPr>
        <w:t>（六）广泛开展劳动竞赛，职工整体素质不断提升。以社会主义核心价值观为引领。</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轮台县总工会2024年度，实有人数8人，其中：在职人员4人，增加0人；离休人员0人，增加0人；退休人员4人,增加0人。</w:t>
      </w:r>
    </w:p>
    <w:p>
      <w:pPr>
        <w:spacing w:line="580" w:lineRule="exact"/>
        <w:ind w:firstLine="640"/>
        <w:jc w:val="both"/>
      </w:pPr>
      <w:r>
        <w:rPr>
          <w:rFonts w:ascii="仿宋_GB2312" w:hAnsi="仿宋_GB2312" w:eastAsia="仿宋_GB2312"/>
          <w:sz w:val="32"/>
        </w:rPr>
        <w:t>轮台县总工会无下属预算单位，下设6个科室，分别是：办公室、权益维护部、组织宣传部、职工服务中心、职工互助保险代办处、工人文化宫。</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2024年度收入总计226.56万元，</w:t>
      </w:r>
      <w:r>
        <w:rPr>
          <w:rFonts w:ascii="仿宋_GB2312" w:hAnsi="仿宋_GB2312" w:eastAsia="仿宋_GB2312"/>
          <w:b w:val="0"/>
          <w:sz w:val="32"/>
        </w:rPr>
        <w:t>其中：本年收入合计226.48万元，使用非财政拨款结余（含专用结余）0.00万元，年初结转和结余0.08万元。</w:t>
      </w:r>
    </w:p>
    <w:p>
      <w:pPr>
        <w:spacing w:line="580" w:lineRule="exact"/>
        <w:ind w:firstLine="640"/>
        <w:jc w:val="both"/>
      </w:pPr>
      <w:r>
        <w:rPr>
          <w:rFonts w:ascii="仿宋_GB2312" w:hAnsi="仿宋_GB2312" w:eastAsia="仿宋_GB2312"/>
          <w:b/>
          <w:sz w:val="32"/>
        </w:rPr>
        <w:t>2024年度支出总计226.56万元，</w:t>
      </w:r>
      <w:r>
        <w:rPr>
          <w:rFonts w:ascii="仿宋_GB2312" w:hAnsi="仿宋_GB2312" w:eastAsia="仿宋_GB2312"/>
          <w:b w:val="0"/>
          <w:sz w:val="32"/>
        </w:rPr>
        <w:t>其中：本年支出合计226.48万元，结余分配0.00万元，年末结转和结余0.08万元。</w:t>
      </w:r>
    </w:p>
    <w:p>
      <w:pPr>
        <w:spacing w:line="580" w:lineRule="exact"/>
        <w:ind w:firstLine="640"/>
        <w:jc w:val="both"/>
      </w:pPr>
      <w:r>
        <w:rPr>
          <w:rFonts w:ascii="仿宋_GB2312" w:hAnsi="仿宋_GB2312" w:eastAsia="仿宋_GB2312"/>
          <w:b w:val="0"/>
          <w:sz w:val="32"/>
        </w:rPr>
        <w:t>收入支出总体与上年相比，增加139.52万元，增长160.29%，主要原因是：本年增加全县工会经费，导致经费较上年增加。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本年收入226.48万元，</w:t>
      </w:r>
      <w:r>
        <w:rPr>
          <w:rFonts w:ascii="仿宋_GB2312" w:hAnsi="仿宋_GB2312" w:eastAsia="仿宋_GB2312"/>
          <w:b w:val="0"/>
          <w:sz w:val="32"/>
        </w:rPr>
        <w:t>其中：财政拨款收入226.47万元，占100.00%；上级补助收入0.00万元，占0.00%；事业收入0.00万元，占0.00%；经营收入0.00万元，占0.00%；附属单位上缴收入0.00万元，占0.00%；其他收入0.00万元，占0.00%。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本年支出226.48万元，</w:t>
      </w:r>
      <w:r>
        <w:rPr>
          <w:rFonts w:ascii="仿宋_GB2312" w:hAnsi="仿宋_GB2312" w:eastAsia="仿宋_GB2312"/>
          <w:b w:val="0"/>
          <w:sz w:val="32"/>
        </w:rPr>
        <w:t>其中：基本支出226.48万元，占100.00%；项目支出0.00万元，占0.00%；上缴上级支出0.00万元，占0.00%；经营支出0.00万元，占0.00%；对附属单位补助支出0.00万元，占0.00%。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2024年度财政拨款收入总计226.47万元，</w:t>
      </w:r>
      <w:r>
        <w:rPr>
          <w:rFonts w:ascii="仿宋_GB2312" w:hAnsi="仿宋_GB2312" w:eastAsia="仿宋_GB2312"/>
          <w:b w:val="0"/>
          <w:sz w:val="32"/>
        </w:rPr>
        <w:t>其中：年初财政拨款结转和结余0.00万元，本年财政拨款收入226.47万元。</w:t>
      </w:r>
      <w:r>
        <w:rPr>
          <w:rFonts w:ascii="仿宋_GB2312" w:hAnsi="仿宋_GB2312" w:eastAsia="仿宋_GB2312"/>
          <w:b/>
          <w:sz w:val="32"/>
        </w:rPr>
        <w:t>财政拨款支出总计226.47万元，</w:t>
      </w:r>
      <w:r>
        <w:rPr>
          <w:rFonts w:ascii="仿宋_GB2312" w:hAnsi="仿宋_GB2312" w:eastAsia="仿宋_GB2312"/>
          <w:b w:val="0"/>
          <w:sz w:val="32"/>
        </w:rPr>
        <w:t>其中：年末财政拨款结转和结余0.00万元，本年财政拨款支出226.47万元。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增加139.53万元，增长160.49%，主要原因是：本年增加全县工会经费，导致经费较上年增加。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年初预算数80.79万元，决算数226.47万元，预决算差异率180.32%，主要原因是：年中追加全县工会经费，导致预决算存在差异。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2024年度一般公共预算财政拨款支出226.47万元，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增加139.53万元，增长160.49%，主要原因是：本年增加全县工会经费，导致经费较上年增加。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年初预算数80.79万元，决算数226.47万元，预决算差异率180.32%，主要原因是：年中追加全县工会经费，导致预决算存在差异。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1.一般公共服务支出(类)205.70万元,占90.83%。</w:t>
      </w:r>
    </w:p>
    <w:p>
      <w:pPr>
        <w:spacing w:line="580" w:lineRule="exact"/>
        <w:ind w:firstLine="640"/>
        <w:jc w:val="both"/>
      </w:pPr>
      <w:r>
        <w:rPr>
          <w:rFonts w:ascii="仿宋_GB2312" w:hAnsi="仿宋_GB2312" w:eastAsia="仿宋_GB2312"/>
          <w:b w:val="0"/>
          <w:sz w:val="32"/>
        </w:rPr>
        <w:t>2.社会保障和就业支出(类)10.42万元,占4.60%。</w:t>
      </w:r>
    </w:p>
    <w:p>
      <w:pPr>
        <w:spacing w:line="580" w:lineRule="exact"/>
        <w:ind w:firstLine="640"/>
        <w:jc w:val="both"/>
      </w:pPr>
      <w:r>
        <w:rPr>
          <w:rFonts w:ascii="仿宋_GB2312" w:hAnsi="仿宋_GB2312" w:eastAsia="仿宋_GB2312"/>
          <w:b w:val="0"/>
          <w:sz w:val="32"/>
        </w:rPr>
        <w:t>3.卫生健康支出(类)4.52万元,占2.00%。</w:t>
      </w:r>
    </w:p>
    <w:p>
      <w:pPr>
        <w:spacing w:line="580" w:lineRule="exact"/>
        <w:ind w:firstLine="640"/>
        <w:jc w:val="both"/>
      </w:pPr>
      <w:r>
        <w:rPr>
          <w:rFonts w:ascii="仿宋_GB2312" w:hAnsi="仿宋_GB2312" w:eastAsia="仿宋_GB2312"/>
          <w:b w:val="0"/>
          <w:sz w:val="32"/>
        </w:rPr>
        <w:t>4.住房保障支出(类)5.84万元,占2.58%。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1.一般公共服务支出(类)群众团体事务(款)行政运行(项):支出决算数为202.30万元，比上年决算增加151.04万元，增长294.65%,主要原因是：本年增加全县工会经费，导致经费较上年增加。</w:t>
      </w:r>
    </w:p>
    <w:p>
      <w:pPr>
        <w:spacing w:line="580" w:lineRule="exact"/>
        <w:ind w:firstLine="640"/>
        <w:jc w:val="both"/>
      </w:pPr>
      <w:r>
        <w:rPr>
          <w:rFonts w:ascii="仿宋_GB2312" w:hAnsi="仿宋_GB2312" w:eastAsia="仿宋_GB2312"/>
          <w:b w:val="0"/>
          <w:sz w:val="32"/>
        </w:rPr>
        <w:t>2.一般公共服务支出(类)群众团体事务(款)其他群众团体事务支出(项):支出决算数为3.40万元，比上年决算减少13.99万元，下降80.45%,主要原因是：本年度总工会评选劳模先进工作者奖励金减少。</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3.社会保障和就业支出(类)行政事业单位养老支出(款)行政单位离退休(项):支出决算数为3.36万元，比上年决算增加0.89万元，增长36.03%,主要原因是：本年增加退休人员基础绩效奖，退休费支出增加。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7.05万元，比上年决算增加0.66万元，增长10.33%,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5.卫生健康支出(类)行政事业单位医疗(款)行政单位医疗(项):支出决算数为3.20万元，比上年决算增加0.29万元，增长9.97%,主要原因是：本年在职人员工资基数调增，医疗缴费基数上涨，相应支出增加。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6.卫生健康支出(类)行政事业单位医疗(款)公务员医疗补助(项):支出决算数为1.32万元，比上年决算增加0.04万元，增长3.12%,主要原因是：本年在职人员工资基数调增，医疗缴费基数上涨，相应支出增加。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7.住房保障支出(类)住房改革支出(款)住房公积金(项):支出决算数为5.84万元，比上年决算增加0.59万元，增长11.24%,主要原因是：本年在职人员工资基数调增，公积金缴费基数上涨，相应支出增加。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2024年度一般公共预算财政拨款基本支出226.47万元，其中：</w:t>
      </w:r>
      <w:r>
        <w:rPr>
          <w:rFonts w:ascii="仿宋_GB2312" w:hAnsi="仿宋_GB2312" w:eastAsia="仿宋_GB2312"/>
          <w:b/>
          <w:sz w:val="32"/>
        </w:rPr>
        <w:t>人员经费74.80万元，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包括：基本工资、津贴补贴、奖金、机关事业单位基本养老保险缴费、职工基本医疗保险缴费、公务员医疗补助缴费、其他社会保障缴费、住房公积金、退休费、生活补助、奖励金。</w:t>
      </w:r>
    </w:p>
    <w:p>
      <w:pPr>
        <w:spacing w:line="580" w:lineRule="exact"/>
        <w:ind w:firstLine="640"/>
        <w:jc w:val="both"/>
      </w:pPr>
      <w:r>
        <w:rPr>
          <w:rFonts w:ascii="仿宋_GB2312" w:hAnsi="仿宋_GB2312" w:eastAsia="仿宋_GB2312"/>
          <w:b/>
          <w:sz w:val="32"/>
        </w:rPr>
        <w:t>公用经费151.68万元，</w:t>
      </w:r>
      <w:r>
        <w:rPr>
          <w:rFonts w:ascii="仿宋_GB2312" w:hAnsi="仿宋_GB2312" w:eastAsia="仿宋_GB2312"/>
          <w:b w:val="0"/>
          <w:sz w:val="32"/>
        </w:rPr>
        <w:t>包括：办公费、邮电费、差旅费、工会经费、公务用车运行维护费。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2024年度财政拨款“三公”经费支出0.95万元，</w:t>
      </w:r>
      <w:r>
        <w:rPr>
          <w:rFonts w:ascii="仿宋_GB2312" w:hAnsi="仿宋_GB2312" w:eastAsia="仿宋_GB2312"/>
          <w:b w:val="0"/>
          <w:sz w:val="32"/>
        </w:rPr>
        <w:t>比上年增加0.30万元，增长46.15%，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0.95万元，占100.00%，比上年增加0.30万元，增长46.15%，主要原因是：本单位公务用车日渐老化，维修维护成本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0.95万元，其中：公务用车购置费0.00万元，公务用车运行维护费0.95万元。公务用车运行维护费开支内容包括车辆加油费、维修费、保险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0.95万元，决算数0.95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0.95万元，决算数0.95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2024年度轮台县总工会（行政单位和参照公务员法管理事业单位）机关运行经费支出151.68万元，比上年增加148.36万元，增长4,468.67%，主要原因是：本年增加全县工会经费，导致经费较上年增加。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2024年度政府采购支出总额68.47万元，其中：政府采购货物支出57.86万元、政府采购工程支出0.00万元、政府采购服务支出10.61万元。</w:t>
      </w:r>
    </w:p>
    <w:p>
      <w:pPr>
        <w:spacing w:line="580" w:lineRule="exact"/>
        <w:ind w:firstLine="640"/>
        <w:jc w:val="both"/>
      </w:pPr>
      <w:r>
        <w:rPr>
          <w:rFonts w:ascii="仿宋_GB2312" w:hAnsi="仿宋_GB2312" w:eastAsia="仿宋_GB2312"/>
          <w:b w:val="0"/>
          <w:sz w:val="32"/>
        </w:rPr>
        <w:t>授予中小企业合同金额68.47万元，占政府采购支出总额的100.00%，其中：授予小微企业合同金额67.40万元，占政府采购支出总额的98.44%。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22.58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226.57万元，实际执行总额226.57万元；预算绩效评价项目1个，全年预算数150.10万元，全年执行数150.10万元。预算绩效管理取得的成效：一是已完成帮扶困难职工工作，帮扶困难职工7户，及时帮扶因大病、意外造成生活困难的职工，提升困难职工生活质量。 二是开展职工送温暖、文体活动为职工群众提供良好的文化、娱乐、健身、休闲活动8场所以上，达到了职工凝聚力效益。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绩效工作人员流动频繁，造成了工作衔接不到位的情况。下一步改进措施：一是多进行有关绩效管理工作方面的培训。积极组织第三方开展绩效管理工作培训，进一步夯实业务基础，提高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w:t>
      </w:r>
      <w:r>
        <w:rPr>
          <w:rFonts w:hint="eastAsia" w:ascii="仿宋_GB2312" w:hAnsi="仿宋_GB2312" w:eastAsia="仿宋_GB2312"/>
          <w:b w:val="0"/>
          <w:sz w:val="32"/>
          <w:lang w:eastAsia="zh-CN"/>
        </w:rPr>
        <w:t>。</w:t>
      </w:r>
      <w:r>
        <w:rPr>
          <w:rFonts w:ascii="仿宋_GB2312" w:hAnsi="仿宋_GB2312" w:eastAsia="仿宋_GB2312"/>
          <w:b w:val="0"/>
          <w:sz w:val="32"/>
        </w:rPr>
        <w:t>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轮台县总工会</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为基层工会和职工群众办好实事，大力开展基层工会蹲点帮扶工作，提高职工对基层工会事务的参与度，维护职工的合法权益，保障基层工会工作平稳有效</w:t>
            </w:r>
            <w:r>
              <w:rPr>
                <w:rFonts w:hint="eastAsia" w:ascii="宋体" w:hAnsi="宋体"/>
                <w:sz w:val="16"/>
                <w:lang w:eastAsia="zh-CN"/>
              </w:rPr>
              <w:t>地</w:t>
            </w:r>
            <w:r>
              <w:rPr>
                <w:rFonts w:ascii="宋体" w:hAnsi="宋体" w:eastAsia="宋体"/>
                <w:sz w:val="16"/>
              </w:rPr>
              <w:t>推进。本单位计划开展以下工作：                           1：开展帮扶困难职工工作，及时帮扶因大病、意外造成生活困难的职工。                                   2：开展职工送温暖、文体活动为职工群众提供良好的文化、娱乐、健身、休闲活动场所。 3：开展劳模志愿团、宣讲团服务活动，全社会弘扬劳模精神、劳动精神、工匠精神。4：组织干部能力提升培训、开展职工心理健康知识讲座、网络答题知识竞赛活动，达到提升工会工作人员理论水平和业务工作能力并丰富了广大职工群众的业余文化生活。</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为基层工会和职工群众办好实事，大力开展基层工会蹲点帮扶工作，提高职工对基层工会事务的参与度，维护职工的合法权益，保障基层工会工作平稳有效</w:t>
            </w:r>
            <w:r>
              <w:rPr>
                <w:rFonts w:hint="eastAsia" w:ascii="宋体" w:hAnsi="宋体"/>
                <w:sz w:val="16"/>
                <w:lang w:eastAsia="zh-CN"/>
              </w:rPr>
              <w:t>地</w:t>
            </w:r>
            <w:r>
              <w:rPr>
                <w:rFonts w:ascii="宋体" w:hAnsi="宋体" w:eastAsia="宋体"/>
                <w:sz w:val="16"/>
              </w:rPr>
              <w:t>推进，2024年已完成：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1：已完成帮扶困难职工工作，帮扶困难职工7户，及时帮扶因大病、意外造成生活困难的职工，提升困难职工生活质量。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 2：开展职工送温暖、文体活动为职工群众提供良好的文化、娱乐、健身、休闲活动8场所以上，达到了职工凝聚力效益。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 3：开展劳模志愿团、宣讲团服务活动3次，全社会弘扬劳模精神、劳动精神、工匠精神达到了弘扬劳模精神效益。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4：组织干部能力提升培训8场次、开展职工心理健康知识讲座3次、达到了提升职工综合能力效益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5：网络答题知识竞赛活动8场次，达到提升工会工作人员理论水平和业务工作能力并丰富了广大职工群众的业余文化生活，到达了增强职工参与感效益。</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帮扶困难职工户数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《关于印发</w:t>
            </w:r>
            <w:r>
              <w:rPr>
                <w:rFonts w:hint="eastAsia" w:ascii="宋体" w:hAnsi="宋体"/>
                <w:sz w:val="16"/>
                <w:lang w:eastAsia="zh-CN"/>
              </w:rPr>
              <w:t>〈</w:t>
            </w:r>
            <w:r>
              <w:rPr>
                <w:rFonts w:ascii="宋体" w:hAnsi="宋体" w:eastAsia="宋体"/>
                <w:sz w:val="16"/>
              </w:rPr>
              <w:t>新疆工会送温暖资金使用管理实施细则（试行）的通知&gt;》（新工发〔2022〕26号）文件通知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开展职工关心关爱送温暖活动次数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轮台县总工会2024年工作计划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组织工会文体活动次数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轮台县总工会2024年工作计划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开展劳模志愿团、宣讲团服务活动次数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轮台县总工会2024年工作计划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组织干部能力提升培训次数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轮台县总工会2024年工作计划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开展职工心理健康知识讲座次数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轮台县总工会2024年工作计划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开展网络答题知识竞赛活动次数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轮台县总工会2024年工作计划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总工会：轮台县行政事业单位工会经费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轮台县总工会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轮台县总工会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目标1：计划开展元旦、春节慰问活动，对全县行政事业单位共计7505人发放慰问品，每人发放200元米面油等慰问品，提高全县职工幸福感。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bookmarkStart w:id="0" w:name="_GoBack"/>
            <w:bookmarkEnd w:id="0"/>
            <w:r>
              <w:rPr>
                <w:rFonts w:ascii="宋体" w:hAnsi="宋体" w:eastAsia="宋体"/>
                <w:sz w:val="16"/>
              </w:rPr>
              <w:t>已完成对全县机关事业单位职工开展元旦、春节慰问活动，每人发放200元米面油等慰问品，提高了全县职工幸福感。</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发放慰问品人数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&gt;=7505人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发放慰问品次数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慰问品发放准确率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慰问品发放及时率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慰问品发放标准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提高全县职工幸福感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全县职工对工会工作满意度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6D82576"/>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A6469EB"/>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2731C0"/>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5019</Words>
  <Characters>5660</Characters>
  <Lines>0</Lines>
  <Paragraphs>0</Paragraphs>
  <TotalTime>4</TotalTime>
  <ScaleCrop>false</ScaleCrop>
  <LinksUpToDate>false</LinksUpToDate>
  <CharactersWithSpaces>5670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2025-09-28T10:48:22Z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