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轮台县第一幼儿园2024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始终坚持依法办园、依法治教，认真贯彻落实《幼儿园工作规程</w:t>
      </w:r>
      <w:r>
        <w:rPr>
          <w:rFonts w:hint="eastAsia" w:ascii="仿宋_GB2312" w:hAnsi="仿宋_GB2312" w:eastAsia="仿宋_GB2312"/>
          <w:sz w:val="32"/>
          <w:lang w:eastAsia="zh-CN"/>
        </w:rPr>
        <w:t>》《</w:t>
      </w:r>
      <w:r>
        <w:rPr>
          <w:rFonts w:ascii="仿宋_GB2312" w:hAnsi="仿宋_GB2312" w:eastAsia="仿宋_GB2312"/>
          <w:sz w:val="32"/>
        </w:rPr>
        <w:t>幼儿园指导纲要》和《3-6岁幼儿学习与发展指南》精神，秉承现代教育理念，实行保育与教育相结合的原则，对幼儿实施体、智、德、美、劳诸方面全面发展</w:t>
      </w:r>
      <w:r>
        <w:rPr>
          <w:rFonts w:hint="eastAsia" w:ascii="仿宋_GB2312" w:hAnsi="仿宋_GB2312" w:eastAsia="仿宋_GB2312"/>
          <w:sz w:val="32"/>
          <w:lang w:eastAsia="zh-CN"/>
        </w:rPr>
        <w:t>教育，</w:t>
      </w:r>
      <w:r>
        <w:rPr>
          <w:rFonts w:ascii="仿宋_GB2312" w:hAnsi="仿宋_GB2312" w:eastAsia="仿宋_GB2312"/>
          <w:sz w:val="32"/>
        </w:rPr>
        <w:t>促进其身心和谐发展，并向家长及社会宣传幼儿教育知识，创造良好的教育环境，形成共育。</w:t>
      </w:r>
    </w:p>
    <w:p>
      <w:pPr>
        <w:spacing w:line="580" w:lineRule="exact"/>
        <w:ind w:firstLine="640"/>
        <w:jc w:val="both"/>
      </w:pPr>
      <w:r>
        <w:rPr>
          <w:rFonts w:ascii="仿宋_GB2312" w:hAnsi="仿宋_GB2312" w:eastAsia="仿宋_GB2312"/>
          <w:sz w:val="32"/>
        </w:rPr>
        <w:t>（一）认真贯彻执行《幼儿园工作规程》，结合本班幼儿的特点和个体差异及时制定好各类教育工作计划，并认真实施，有计划有步骤地开展班级保教工作。</w:t>
      </w:r>
    </w:p>
    <w:p>
      <w:pPr>
        <w:spacing w:line="580" w:lineRule="exact"/>
        <w:ind w:firstLine="640"/>
        <w:jc w:val="both"/>
      </w:pPr>
      <w:r>
        <w:rPr>
          <w:rFonts w:ascii="仿宋_GB2312" w:hAnsi="仿宋_GB2312" w:eastAsia="仿宋_GB2312"/>
          <w:sz w:val="32"/>
        </w:rPr>
        <w:t>（二）树立正确的儿童观、教育观，热爱幼儿、尊重幼儿，对幼儿做到关心、细心、耐心，不偏爱，坚持正面教育，严禁体罚和变相体罚。</w:t>
      </w:r>
    </w:p>
    <w:p>
      <w:pPr>
        <w:spacing w:line="580" w:lineRule="exact"/>
        <w:ind w:firstLine="640"/>
        <w:jc w:val="both"/>
      </w:pPr>
      <w:r>
        <w:rPr>
          <w:rFonts w:ascii="仿宋_GB2312" w:hAnsi="仿宋_GB2312" w:eastAsia="仿宋_GB2312"/>
          <w:sz w:val="32"/>
        </w:rPr>
        <w:t>（三）认真及时制定教育活动计划，钻研教材，研究教法，引导幼儿主动学习。观察、分析并记录幼儿发展情况，因材施教。</w:t>
      </w:r>
    </w:p>
    <w:p>
      <w:pPr>
        <w:spacing w:line="580" w:lineRule="exact"/>
        <w:ind w:firstLine="640"/>
        <w:jc w:val="both"/>
      </w:pPr>
      <w:r>
        <w:rPr>
          <w:rFonts w:ascii="仿宋_GB2312" w:hAnsi="仿宋_GB2312" w:eastAsia="仿宋_GB2312"/>
          <w:sz w:val="32"/>
        </w:rPr>
        <w:t>（四）科学、合理地安排幼儿一日活动，认真执行幼儿园各项教育常规及幼儿园安全、卫生保健制度。定期进行总结，不断提高工作质量。</w:t>
      </w:r>
    </w:p>
    <w:p>
      <w:pPr>
        <w:spacing w:line="580" w:lineRule="exact"/>
        <w:ind w:firstLine="640"/>
        <w:jc w:val="both"/>
      </w:pPr>
      <w:r>
        <w:rPr>
          <w:rFonts w:ascii="仿宋_GB2312" w:hAnsi="仿宋_GB2312" w:eastAsia="仿宋_GB2312"/>
          <w:sz w:val="32"/>
        </w:rPr>
        <w:t>（五）进班前，必须做好一切准备工作，带班时精力集中，尽心尽责，不随便离开班级，密切关注幼儿的</w:t>
      </w:r>
      <w:r>
        <w:rPr>
          <w:rFonts w:hint="eastAsia" w:ascii="仿宋_GB2312" w:hAnsi="仿宋_GB2312" w:eastAsia="仿宋_GB2312"/>
          <w:sz w:val="32"/>
          <w:lang w:eastAsia="zh-CN"/>
        </w:rPr>
        <w:t>活动</w:t>
      </w:r>
      <w:r>
        <w:rPr>
          <w:rFonts w:ascii="仿宋_GB2312" w:hAnsi="仿宋_GB2312" w:eastAsia="仿宋_GB2312"/>
          <w:sz w:val="32"/>
        </w:rPr>
        <w:t>需求，及时提供适当的指导。注意幼儿安全，预防事故发生。</w:t>
      </w:r>
    </w:p>
    <w:p>
      <w:pPr>
        <w:spacing w:line="580" w:lineRule="exact"/>
        <w:ind w:firstLine="640"/>
        <w:jc w:val="both"/>
      </w:pPr>
      <w:r>
        <w:rPr>
          <w:rFonts w:ascii="仿宋_GB2312" w:hAnsi="仿宋_GB2312" w:eastAsia="仿宋_GB2312"/>
          <w:sz w:val="32"/>
        </w:rPr>
        <w:t>（六）努力学习幼教专业理论，积极参加教育研究和各种业务进修学习，勇于改革、创新，不断提高自身的业务素质。</w:t>
      </w:r>
    </w:p>
    <w:p>
      <w:pPr>
        <w:spacing w:line="580" w:lineRule="exact"/>
        <w:ind w:firstLine="640"/>
        <w:jc w:val="both"/>
      </w:pPr>
      <w:r>
        <w:rPr>
          <w:rFonts w:ascii="仿宋_GB2312" w:hAnsi="仿宋_GB2312" w:eastAsia="仿宋_GB2312"/>
          <w:sz w:val="32"/>
        </w:rPr>
        <w:t>（七）根据教育内容，定期更换、精心布置体现幼儿主体地位的活动室环境，为区域活动提供符合本班幼儿发展水平、</w:t>
      </w:r>
      <w:r>
        <w:rPr>
          <w:rFonts w:hint="eastAsia" w:ascii="仿宋_GB2312" w:hAnsi="仿宋_GB2312" w:eastAsia="仿宋_GB2312"/>
          <w:sz w:val="32"/>
          <w:lang w:eastAsia="zh-CN"/>
        </w:rPr>
        <w:t>操作性</w:t>
      </w:r>
      <w:r>
        <w:rPr>
          <w:rFonts w:ascii="仿宋_GB2312" w:hAnsi="仿宋_GB2312" w:eastAsia="仿宋_GB2312"/>
          <w:sz w:val="32"/>
        </w:rPr>
        <w:t>强、卫生、丰富的玩具和材料。管理好班内一切物品不受损失，保持班内环境、物品的整洁，做好保管区内的清洁工作。</w:t>
      </w:r>
    </w:p>
    <w:p>
      <w:pPr>
        <w:spacing w:line="580" w:lineRule="exact"/>
        <w:ind w:firstLine="640"/>
        <w:jc w:val="both"/>
      </w:pPr>
      <w:r>
        <w:rPr>
          <w:rFonts w:ascii="仿宋_GB2312" w:hAnsi="仿宋_GB2312" w:eastAsia="仿宋_GB2312"/>
          <w:sz w:val="32"/>
        </w:rPr>
        <w:t>（八）认真做好家长工作，定时和每个幼儿家长保持联系，了解幼儿家庭教育情况，和家长商议符合幼儿特点的教育措施，共同配合完成教育工作。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轮台县第一幼儿园2024年度，实有人数92人，其中：在职人员47人，增加4人；离休人员0人，增加0人；退休人员45人,增加2人。</w:t>
      </w:r>
    </w:p>
    <w:p>
      <w:pPr>
        <w:spacing w:line="580" w:lineRule="exact"/>
        <w:ind w:firstLine="640"/>
        <w:jc w:val="both"/>
      </w:pPr>
      <w:r>
        <w:rPr>
          <w:rFonts w:ascii="仿宋_GB2312" w:hAnsi="仿宋_GB2312" w:eastAsia="仿宋_GB2312"/>
          <w:sz w:val="32"/>
        </w:rPr>
        <w:t>轮台县第一幼儿园无下属预算单位，下设5个科室，分别是：行政办公室、后勤处、财务室、党建办公室、德育处。</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2024年度收入总计862.74万元，</w:t>
      </w:r>
      <w:r>
        <w:rPr>
          <w:rFonts w:ascii="仿宋_GB2312" w:hAnsi="仿宋_GB2312" w:eastAsia="仿宋_GB2312"/>
          <w:b w:val="0"/>
          <w:sz w:val="32"/>
        </w:rPr>
        <w:t>其中：本年收入合计853.58万元，使用非财政拨款结余（含专用结余）0.00万元，年初结转和结余9.16万元。</w:t>
      </w:r>
    </w:p>
    <w:p>
      <w:pPr>
        <w:spacing w:line="580" w:lineRule="exact"/>
        <w:ind w:firstLine="640"/>
        <w:jc w:val="both"/>
      </w:pPr>
      <w:r>
        <w:rPr>
          <w:rFonts w:ascii="仿宋_GB2312" w:hAnsi="仿宋_GB2312" w:eastAsia="仿宋_GB2312"/>
          <w:b/>
          <w:sz w:val="32"/>
        </w:rPr>
        <w:t>2024年度支出总计862.74万元，</w:t>
      </w:r>
      <w:r>
        <w:rPr>
          <w:rFonts w:ascii="仿宋_GB2312" w:hAnsi="仿宋_GB2312" w:eastAsia="仿宋_GB2312"/>
          <w:b w:val="0"/>
          <w:sz w:val="32"/>
        </w:rPr>
        <w:t>其中：本年支出合计852.98万元，结余分配0.00万元，年末结转和结余9.76万元。</w:t>
      </w:r>
    </w:p>
    <w:p>
      <w:pPr>
        <w:spacing w:line="580" w:lineRule="exact"/>
        <w:ind w:firstLine="640"/>
        <w:jc w:val="both"/>
      </w:pPr>
      <w:r>
        <w:rPr>
          <w:rFonts w:ascii="仿宋_GB2312" w:hAnsi="仿宋_GB2312" w:eastAsia="仿宋_GB2312"/>
          <w:b w:val="0"/>
          <w:sz w:val="32"/>
        </w:rPr>
        <w:t>收入支出总体与上年相比，减少12.28万元，下降1.40%，主要原因是：本年减少长聘人员工资经费，导致相关经费减少。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本年收入853.58万元，</w:t>
      </w:r>
      <w:r>
        <w:rPr>
          <w:rFonts w:ascii="仿宋_GB2312" w:hAnsi="仿宋_GB2312" w:eastAsia="仿宋_GB2312"/>
          <w:b w:val="0"/>
          <w:sz w:val="32"/>
        </w:rPr>
        <w:t>其中：财政拨款收入852.41万元，占99.86%；上级补助收入0.00万元，占0.00%；事业收入0.00万元，占0.00%；经营收入0.00万元，占0.00%；附属单位上缴收入0.00万元，占0.00%；其他收入1.17万元，占0.14%。</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本年支出852.98万元，</w:t>
      </w:r>
      <w:r>
        <w:rPr>
          <w:rFonts w:ascii="仿宋_GB2312" w:hAnsi="仿宋_GB2312" w:eastAsia="仿宋_GB2312"/>
          <w:b w:val="0"/>
          <w:sz w:val="32"/>
        </w:rPr>
        <w:t>其中：基本支出852.98万元，占100.00%；项目支出0.00万元，占0.00%；上缴上级支出0.00万元，占0.00%；经营支出0.00万元，占0.00%；对附属单位补助支出0.00万元，占0.00%。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2024年度财政拨款收入总计852.41万元，</w:t>
      </w:r>
      <w:r>
        <w:rPr>
          <w:rFonts w:ascii="仿宋_GB2312" w:hAnsi="仿宋_GB2312" w:eastAsia="仿宋_GB2312"/>
          <w:b w:val="0"/>
          <w:sz w:val="32"/>
        </w:rPr>
        <w:t>其中：年初财政拨款结转和结余0.00万元，本年财政拨款收入852.41万元。</w:t>
      </w:r>
      <w:r>
        <w:rPr>
          <w:rFonts w:ascii="仿宋_GB2312" w:hAnsi="仿宋_GB2312" w:eastAsia="仿宋_GB2312"/>
          <w:b/>
          <w:sz w:val="32"/>
        </w:rPr>
        <w:t>财政拨款支出总计852.41万元，</w:t>
      </w:r>
      <w:r>
        <w:rPr>
          <w:rFonts w:ascii="仿宋_GB2312" w:hAnsi="仿宋_GB2312" w:eastAsia="仿宋_GB2312"/>
          <w:b w:val="0"/>
          <w:sz w:val="32"/>
        </w:rPr>
        <w:t>其中：年末财政拨款结转和结余0.00万元，本年财政拨款支出852.41万元。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减少13.43万元，下降1.55%，主要原因是：本年减少聘用人员工资等经费，导致相关经费减少。</w:t>
      </w:r>
      <w:r>
        <w:rPr>
          <w:rFonts w:ascii="仿宋_GB2312" w:hAnsi="仿宋_GB2312" w:eastAsia="仿宋_GB2312"/>
          <w:b/>
          <w:sz w:val="32"/>
        </w:rPr>
        <w:t>与年初预算相比，</w:t>
      </w:r>
      <w:r>
        <w:rPr>
          <w:rFonts w:ascii="仿宋_GB2312" w:hAnsi="仿宋_GB2312" w:eastAsia="仿宋_GB2312"/>
          <w:b w:val="0"/>
          <w:sz w:val="32"/>
        </w:rPr>
        <w:t>年初预算数804.45万元，决算数852.41万元，预决算差异率5.96%，主要原因是：年中追加助学金经费，导致预决算存在差异。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2024年度一般公共预算财政拨款支出852.41万元，</w:t>
      </w:r>
      <w:r>
        <w:rPr>
          <w:rFonts w:ascii="仿宋_GB2312" w:hAnsi="仿宋_GB2312" w:eastAsia="仿宋_GB2312"/>
          <w:b w:val="0"/>
          <w:sz w:val="32"/>
        </w:rPr>
        <w:t>占本年支出合计的99.93%。</w:t>
      </w:r>
      <w:r>
        <w:rPr>
          <w:rFonts w:ascii="仿宋_GB2312" w:hAnsi="仿宋_GB2312" w:eastAsia="仿宋_GB2312"/>
          <w:b/>
          <w:sz w:val="32"/>
        </w:rPr>
        <w:t>与上年相比，</w:t>
      </w:r>
      <w:r>
        <w:rPr>
          <w:rFonts w:ascii="仿宋_GB2312" w:hAnsi="仿宋_GB2312" w:eastAsia="仿宋_GB2312"/>
          <w:b w:val="0"/>
          <w:sz w:val="32"/>
        </w:rPr>
        <w:t>减少13.43万元，下降1.55%，主要原因是：本年减少聘用人员工资等经费，导致相关经费减少。</w:t>
      </w:r>
      <w:r>
        <w:rPr>
          <w:rFonts w:ascii="仿宋_GB2312" w:hAnsi="仿宋_GB2312" w:eastAsia="仿宋_GB2312"/>
          <w:b/>
          <w:sz w:val="32"/>
        </w:rPr>
        <w:t>与年初预算相比,</w:t>
      </w:r>
      <w:r>
        <w:rPr>
          <w:rFonts w:ascii="仿宋_GB2312" w:hAnsi="仿宋_GB2312" w:eastAsia="仿宋_GB2312"/>
          <w:b w:val="0"/>
          <w:sz w:val="32"/>
        </w:rPr>
        <w:t>年初预算数804.45万元，决算数852.41万元，预决算差异率5.96%，主要原因是：年中追加助学金经费，导致预决算存在差异。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1.教育支出(类)852.41万元,占100.00%。</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1.教育支出(类)普通教育(款)学前教育(项):支出决算数为852.41万元，比上年决算减少13.43万元，下降1.55%,主要原因是：本年减少聘用人员工资等经费，导致相关经费减少。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2024年度一般公共预算财政拨款基本支出852.41万元，其中：</w:t>
      </w:r>
      <w:r>
        <w:rPr>
          <w:rFonts w:ascii="仿宋_GB2312" w:hAnsi="仿宋_GB2312" w:eastAsia="仿宋_GB2312"/>
          <w:b/>
          <w:sz w:val="32"/>
        </w:rPr>
        <w:t>人员经费751.86万元，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包括：基本工资、津贴补贴、奖金、绩效工资、机关事业单位基本养老保险缴费、职业年金缴费、职工基本医疗保险缴费、其他社会保障缴费、住房公积金、其他工资福利支出、退休费、助学金、奖励金。</w:t>
      </w:r>
    </w:p>
    <w:p>
      <w:pPr>
        <w:spacing w:line="580" w:lineRule="exact"/>
        <w:ind w:firstLine="640"/>
        <w:jc w:val="both"/>
      </w:pPr>
      <w:r>
        <w:rPr>
          <w:rFonts w:ascii="仿宋_GB2312" w:hAnsi="仿宋_GB2312" w:eastAsia="仿宋_GB2312"/>
          <w:b/>
          <w:sz w:val="32"/>
        </w:rPr>
        <w:t>公用经费100.55万元，</w:t>
      </w:r>
      <w:r>
        <w:rPr>
          <w:rFonts w:ascii="仿宋_GB2312" w:hAnsi="仿宋_GB2312" w:eastAsia="仿宋_GB2312"/>
          <w:b w:val="0"/>
          <w:sz w:val="32"/>
        </w:rPr>
        <w:t>包括：办公费、水费、电费、邮电费、取暖费、差旅费、维修（护）费、培训费、专用材料费、委托业务费、办公设备购置。</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2024年度轮台县第一幼儿园（事业单位）公用经费支出100.55万元，比上年减少20.14万元，下降16.69%，主要原因是：严控经费支出，厉行节约，减少办公费、物业管理费、专用材料费等。</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2024年度政府采购支出总额99.72万元，其中：政府采购货物支出82.38万元、政府采购工程支出12.98万元、政府采购服务支出4.37万元。</w:t>
      </w:r>
    </w:p>
    <w:p>
      <w:pPr>
        <w:spacing w:line="580" w:lineRule="exact"/>
        <w:ind w:firstLine="640"/>
        <w:jc w:val="both"/>
      </w:pPr>
      <w:r>
        <w:rPr>
          <w:rFonts w:ascii="仿宋_GB2312" w:hAnsi="仿宋_GB2312" w:eastAsia="仿宋_GB2312"/>
          <w:b w:val="0"/>
          <w:sz w:val="32"/>
        </w:rPr>
        <w:t>授予中小企业合同金额99.72万元，占政府采购支出总额的100.00%，其中：授予小微企业合同金额93.93万元，占政府采购支出总额的94.19%。</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10,284.80平方米，价值1,930.86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862.74万元，实际执行总额852.98万元；预算绩效评价项目1个，全年预算数3.00万元，全年执行数3.00万元。预算绩效管理取得的成效：一是确保资金的高效使用，切实发挥</w:t>
      </w:r>
      <w:r>
        <w:rPr>
          <w:rFonts w:hint="eastAsia" w:ascii="仿宋_GB2312" w:hAnsi="仿宋_GB2312" w:eastAsia="仿宋_GB2312"/>
          <w:b w:val="0"/>
          <w:sz w:val="32"/>
          <w:lang w:eastAsia="zh-CN"/>
        </w:rPr>
        <w:t>财政资金使用</w:t>
      </w:r>
      <w:r>
        <w:rPr>
          <w:rFonts w:ascii="仿宋_GB2312" w:hAnsi="仿宋_GB2312" w:eastAsia="仿宋_GB2312"/>
          <w:b w:val="0"/>
          <w:sz w:val="32"/>
        </w:rPr>
        <w:t>效果；二是严格按照工作职责和相关文件依据，确保专款专用；三是严格控制资金的流出方向，确保资金的合规性。发现的问题及原因：一是相关绩效管理方面专业知识的系统性学习有待加强；二是因轮岗、调动等因素使</w:t>
      </w:r>
      <w:r>
        <w:rPr>
          <w:rFonts w:hint="eastAsia" w:ascii="仿宋_GB2312" w:hAnsi="仿宋_GB2312" w:eastAsia="仿宋_GB2312"/>
          <w:b w:val="0"/>
          <w:sz w:val="32"/>
          <w:lang w:eastAsia="zh-CN"/>
        </w:rPr>
        <w:t>本单位</w:t>
      </w:r>
      <w:r>
        <w:rPr>
          <w:rFonts w:ascii="仿宋_GB2312" w:hAnsi="仿宋_GB2312" w:eastAsia="仿宋_GB2312"/>
          <w:b w:val="0"/>
          <w:sz w:val="32"/>
        </w:rPr>
        <w:t>绩效工作人员流动频繁，造成了工作衔接不到位的情况；三是由于学校上半年维护维修较少，大型维护维修需要在暑假放假期间开展，中央及自治区专项资金支出较低；四是对预算绩效的认识还不够深入，资金管理水平有待进一步提高，财务审核需进一步加强。下一步改进措施：一是对上年度经费支出做详细分析，了解各项经费支出大致金额，以便对本年度经费支出情况做到心中有数，减少经费支出；二是建立定期财产盘点制度，责任到人，将采购的固定资产及时登记入账，做到账实相符；三是增加财务干事，对财务工作进行具体分工，不仅要把财务工作做好，还要积极参与其他业务活动，对学校各项工作都实施必要的财务控制和监督；四是对个别设施不太合理的岗位进行调整，使每个岗位都能最大限度</w:t>
      </w:r>
      <w:r>
        <w:rPr>
          <w:rFonts w:hint="eastAsia" w:ascii="仿宋_GB2312" w:hAnsi="仿宋_GB2312" w:eastAsia="仿宋_GB2312"/>
          <w:b w:val="0"/>
          <w:sz w:val="32"/>
          <w:lang w:eastAsia="zh-CN"/>
        </w:rPr>
        <w:t>地</w:t>
      </w:r>
      <w:r>
        <w:rPr>
          <w:rFonts w:ascii="仿宋_GB2312" w:hAnsi="仿宋_GB2312" w:eastAsia="仿宋_GB2312"/>
          <w:b w:val="0"/>
          <w:sz w:val="32"/>
        </w:rPr>
        <w:t>发挥自己的潜能，齐心协力、团结互助，共同完成本校各项工作。具体附整体支出绩效自评表，项目支出绩效自评表。</w:t>
      </w:r>
    </w:p>
    <w:p>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轮台县第一幼儿园</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804.45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862.74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852.98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98.87%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9.89</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97.54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97.54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804.45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754.87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754.87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10.33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0.57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rPr>
                <w:rFonts w:hint="eastAsia" w:eastAsia="宋体"/>
                <w:lang w:eastAsia="zh-CN"/>
              </w:rPr>
            </w:pPr>
            <w:r>
              <w:rPr>
                <w:rFonts w:ascii="宋体" w:hAnsi="宋体" w:eastAsia="宋体"/>
                <w:sz w:val="16"/>
              </w:rPr>
              <w:t>1.组织专任教师进行全方面培训6次，不断促进教师专业技能方面提升；</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2.感恩党的惠民政策，保障421</w:t>
            </w:r>
            <w:r>
              <w:rPr>
                <w:rFonts w:hint="eastAsia" w:ascii="宋体" w:hAnsi="宋体"/>
                <w:sz w:val="16"/>
                <w:lang w:eastAsia="zh-CN"/>
              </w:rPr>
              <w:t>所</w:t>
            </w:r>
            <w:r>
              <w:rPr>
                <w:rFonts w:ascii="宋体" w:hAnsi="宋体" w:eastAsia="宋体"/>
                <w:sz w:val="16"/>
              </w:rPr>
              <w:t>幼儿园享受国家学前教育免费政策，适龄学前教育入学率达到100%；</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3.组织教师开展调研次数6次,促进教师专业成长,营造良好学校氛围；</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4.组织开展幼儿主题教育10次，幼儿主题教育课出勤率达到98%以上，促进幼儿语言表达、交流能力；</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5.3-6岁幼儿是学习的关键，完成幼儿教育人数421人，促进幼儿</w:t>
            </w:r>
            <w:r>
              <w:rPr>
                <w:rFonts w:hint="eastAsia" w:ascii="宋体" w:hAnsi="宋体"/>
                <w:sz w:val="16"/>
                <w:lang w:eastAsia="zh-CN"/>
              </w:rPr>
              <w:t>德智体美劳全面发展</w:t>
            </w:r>
            <w:r>
              <w:rPr>
                <w:rFonts w:ascii="宋体" w:hAnsi="宋体" w:eastAsia="宋体"/>
                <w:sz w:val="16"/>
              </w:rPr>
              <w:t>；</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6.学年教学计划抽查反馈率达到100%，有利于检验专任教师授课情况，提升教师教育教学质量</w:t>
            </w:r>
            <w:r>
              <w:rPr>
                <w:rFonts w:hint="eastAsia" w:ascii="宋体" w:hAnsi="宋体"/>
                <w:sz w:val="16"/>
                <w:lang w:eastAsia="zh-CN"/>
              </w:rPr>
              <w:t>。</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 xml:space="preserve">为了落实教育教学要求，2024年已完成：                                  </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 xml:space="preserve">1.已完成6次教师专业知识培训工作，并开展6次教师调研工作，教学计划抽查反馈率100%，达到提升教师专业知识和能力，促进教师的个人发展和成长。                                                            </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2.已完成421</w:t>
            </w:r>
            <w:r>
              <w:rPr>
                <w:rFonts w:hint="eastAsia" w:ascii="宋体" w:hAnsi="宋体"/>
                <w:sz w:val="16"/>
                <w:lang w:eastAsia="zh-CN"/>
              </w:rPr>
              <w:t>所</w:t>
            </w:r>
            <w:r>
              <w:rPr>
                <w:rFonts w:ascii="宋体" w:hAnsi="宋体" w:eastAsia="宋体"/>
                <w:sz w:val="16"/>
              </w:rPr>
              <w:t xml:space="preserve">幼儿园享受国家学前教育免费政策，完成幼儿教育人数421人，加强感恩教育方面，以铸牢中华民族共同体意识为载体，根据幼儿的年龄特点以感恩教育为抓手创设环境，发挥环境的隐性教育，从多方面加强幼儿的感恩教育适龄学前教育入学率达到100%，达到提高幼儿全面发展和身心健康成长。                                           </w:t>
            </w:r>
            <w:r>
              <w:rPr>
                <w:rFonts w:ascii="宋体" w:hAnsi="宋体" w:eastAsia="宋体"/>
                <w:sz w:val="16"/>
              </w:rPr>
              <w:br w:type="textWrapping"/>
            </w:r>
            <w:r>
              <w:rPr>
                <w:rFonts w:ascii="宋体" w:hAnsi="宋体" w:eastAsia="宋体"/>
                <w:sz w:val="16"/>
              </w:rPr>
              <w:br w:type="textWrapping"/>
            </w:r>
            <w:r>
              <w:rPr>
                <w:rFonts w:ascii="宋体" w:hAnsi="宋体" w:eastAsia="宋体"/>
                <w:sz w:val="16"/>
              </w:rPr>
              <w:t>3.已完成10次主题教育，幼儿出勤率98%，在全方位渗透教学活动方面，能够持续开展主题</w:t>
            </w:r>
            <w:r>
              <w:rPr>
                <w:rFonts w:hint="eastAsia" w:ascii="宋体" w:hAnsi="宋体"/>
                <w:sz w:val="16"/>
                <w:lang w:eastAsia="zh-CN"/>
              </w:rPr>
              <w:t>创</w:t>
            </w:r>
            <w:r>
              <w:rPr>
                <w:rFonts w:ascii="宋体" w:hAnsi="宋体" w:eastAsia="宋体"/>
                <w:sz w:val="16"/>
              </w:rPr>
              <w:t>设与游园式区域活动相结合，达到提高幼儿主题兴趣，丰富幼儿视野。</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教师专业知识培训次数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轮台县第一幼儿园2024年工作计划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享受资助补助政策幼儿人数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&gt;=421人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轮台县第一幼儿园2024年工作计划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开展教师调研活动次数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轮台县第一幼儿园2024年工作计划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开展主</w:t>
            </w:r>
            <w:r>
              <w:rPr>
                <w:rFonts w:hint="eastAsia" w:ascii="宋体" w:hAnsi="宋体"/>
                <w:sz w:val="16"/>
                <w:lang w:eastAsia="zh-CN"/>
              </w:rPr>
              <w:t>题教育</w:t>
            </w:r>
            <w:r>
              <w:rPr>
                <w:rFonts w:ascii="宋体" w:hAnsi="宋体" w:eastAsia="宋体"/>
                <w:sz w:val="16"/>
              </w:rPr>
              <w:t>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轮台县第一幼儿园2024年工作计划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适龄学前教育入学率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轮台县第一幼儿园2024年工作计划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开展幼儿主题教育课出勤率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轮台县第一幼儿园2024年工作计划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教学计划抽查反馈率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轮台县第一幼儿园2024年工作计划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完成幼儿教育人数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&gt;=421人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轮台县第一幼儿园2024年工作计划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bl>
    <w:p>
      <w:r>
        <w:br w:type="page"/>
      </w:r>
    </w:p>
    <w:tbl>
      <w:tblPr>
        <w:tblStyle w:val="9"/>
        <w:tblW w:w="0" w:type="auto"/>
        <w:tblInd w:w="0" w:type="dxa"/>
        <w:tblLayout w:type="autofit"/>
        <w:tblCellMar>
          <w:top w:w="0" w:type="dxa"/>
          <w:left w:w="108" w:type="dxa"/>
          <w:bottom w:w="0" w:type="dxa"/>
          <w:right w:w="108" w:type="dxa"/>
        </w:tblCellMar>
      </w:tblPr>
      <w:tblGrid>
        <w:gridCol w:w="629"/>
        <w:gridCol w:w="625"/>
        <w:gridCol w:w="625"/>
        <w:gridCol w:w="625"/>
        <w:gridCol w:w="776"/>
        <w:gridCol w:w="625"/>
        <w:gridCol w:w="625"/>
        <w:gridCol w:w="627"/>
        <w:gridCol w:w="625"/>
        <w:gridCol w:w="625"/>
        <w:gridCol w:w="696"/>
        <w:gridCol w:w="629"/>
        <w:gridCol w:w="696"/>
        <w:gridCol w:w="632"/>
      </w:tblGrid>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一幼：2024年民族团结进步创建经费</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新疆轮台县第一幼儿园</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轮台县第一幼儿园</w:t>
            </w:r>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总体目标完成情况</w:t>
            </w: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为创建自治区级民族团结示范幼儿园，为适应教育事业发展，提高幼儿园办学质量，有效促进幼儿园全面发展，加大对幼儿玩教具投入。                                                                                    目标1是提高幼儿教学质量，使教学更加生动有趣。目标2是提供多样化的玩教具资源，满足幼儿的学习需求。</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本单位</w:t>
            </w:r>
            <w:r>
              <w:rPr>
                <w:rFonts w:ascii="宋体" w:hAnsi="宋体" w:eastAsia="宋体"/>
                <w:sz w:val="16"/>
              </w:rPr>
              <w:t>本年度落实了采购计划、推进了教学资源优化、已完成购买玩具数量1批，实现了设备到园，完成了教学资源补充，提高幼儿教学质量，使教学更加生动有趣；提供多样化的玩教具资源，满足幼儿的学习需求。</w:t>
            </w:r>
            <w:bookmarkStart w:id="0" w:name="_GoBack"/>
            <w:bookmarkEnd w:id="0"/>
          </w:p>
        </w:tc>
      </w:tr>
      <w:tr>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购买玩具数量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购买教具数量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玩教具质量合格率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购买采购率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玩教具购买完成时间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=2024年5月8日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=2024年5月8日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购买玩具金额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&lt;=29680元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=29680元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购买教具金额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&lt;=320元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提升学前适龄幼儿综合素质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学期适龄儿童满意度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152FB2"/>
    <w:rsid w:val="119B1C2C"/>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5061FC1"/>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4377</Words>
  <Characters>4906</Characters>
  <Lines>0</Lines>
  <Paragraphs>0</Paragraphs>
  <TotalTime>3</TotalTime>
  <ScaleCrop>false</ScaleCrop>
  <LinksUpToDate>false</LinksUpToDate>
  <CharactersWithSpaces>4914</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lenovo</cp:lastModifiedBy>
  <cp:lastPrinted>2024-07-22T11:58:00Z</cp:lastPrinted>
  <dcterms:modified xsi:type="dcterms:W3CDTF">2025-09-28T10:27:06Z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B858A68E913346F885B5BC17D4DBEB06_13</vt:lpwstr>
  </property>
  <property fmtid="{D5CDD505-2E9C-101B-9397-08002B2CF9AE}" pid="4" name="KSOTemplateDocerSaveRecord">
    <vt:lpwstr>eyJoZGlkIjoiZjZjY2YzNDY3YWM4YThjNjdkZTk2MDAwYjE2OGQzNDQiLCJ1c2VySWQiOiIzNzI2MDMzNTYifQ==</vt:lpwstr>
  </property>
</Properties>
</file>