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轮台县第三幼儿园2024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始终坚持依法办园、依法治教，认真贯彻落实《幼儿园工作规程》《幼儿园指导纲要》和《3-6岁幼儿学习与发展指南》精神，秉承现代教育理念，实行保育与教育相结合的原则，对幼儿实施体、智、德、美、劳诸方面全面发展，促进其身心和谐发展，并向家长及社会宣传幼儿教育知识，创造良好的教育环境，形成共育。</w:t>
      </w:r>
    </w:p>
    <w:p>
      <w:pPr>
        <w:spacing w:line="580" w:lineRule="exact"/>
        <w:ind w:firstLine="640"/>
        <w:jc w:val="both"/>
      </w:pPr>
      <w:r>
        <w:rPr>
          <w:rFonts w:ascii="仿宋_GB2312" w:hAnsi="仿宋_GB2312" w:eastAsia="仿宋_GB2312"/>
          <w:sz w:val="32"/>
        </w:rPr>
        <w:t>1.认真贯彻执行《幼儿园工作规程》，结合本班幼儿的特点和个体差异及时制定好各类教育工作计划，并认真实施，有计划有步骤地开展班级保教工作。</w:t>
      </w:r>
    </w:p>
    <w:p>
      <w:pPr>
        <w:spacing w:line="580" w:lineRule="exact"/>
        <w:ind w:firstLine="640"/>
        <w:jc w:val="both"/>
      </w:pPr>
      <w:r>
        <w:rPr>
          <w:rFonts w:ascii="仿宋_GB2312" w:hAnsi="仿宋_GB2312" w:eastAsia="仿宋_GB2312"/>
          <w:sz w:val="32"/>
        </w:rPr>
        <w:t>2.树立正确的儿童观、教育观，热爱幼儿、尊重幼儿，对幼儿做到关心、细心、耐心，不偏爱，坚持正面教育，严禁体罚和变相体罚。</w:t>
      </w:r>
    </w:p>
    <w:p>
      <w:pPr>
        <w:spacing w:line="580" w:lineRule="exact"/>
        <w:ind w:firstLine="640"/>
        <w:jc w:val="both"/>
      </w:pPr>
      <w:r>
        <w:rPr>
          <w:rFonts w:ascii="仿宋_GB2312" w:hAnsi="仿宋_GB2312" w:eastAsia="仿宋_GB2312"/>
          <w:sz w:val="32"/>
        </w:rPr>
        <w:t>3.认真及时制定教育活动计划，钻研教材，研究教法，引导幼儿主动学习。观察、分析并记录幼儿发展情况，因材施教。</w:t>
      </w:r>
    </w:p>
    <w:p>
      <w:pPr>
        <w:spacing w:line="580" w:lineRule="exact"/>
        <w:ind w:firstLine="640"/>
        <w:jc w:val="both"/>
      </w:pPr>
      <w:r>
        <w:rPr>
          <w:rFonts w:ascii="仿宋_GB2312" w:hAnsi="仿宋_GB2312" w:eastAsia="仿宋_GB2312"/>
          <w:sz w:val="32"/>
        </w:rPr>
        <w:t>4.科学、合理地安排幼儿一日活动，认真执行幼儿园各项教育常规及幼儿园安全、卫生保健制度。定期进行总结，不断提高工作质量。</w:t>
      </w:r>
    </w:p>
    <w:p>
      <w:pPr>
        <w:spacing w:line="580" w:lineRule="exact"/>
        <w:ind w:firstLine="640"/>
        <w:jc w:val="both"/>
      </w:pPr>
      <w:r>
        <w:rPr>
          <w:rFonts w:ascii="仿宋_GB2312" w:hAnsi="仿宋_GB2312" w:eastAsia="仿宋_GB2312"/>
          <w:sz w:val="32"/>
        </w:rPr>
        <w:t>5.进班前，必须做好一切准备工作，带班时精力集中，尽心尽责，不随便离开班级，密切关注幼儿的</w:t>
      </w:r>
      <w:r>
        <w:rPr>
          <w:rFonts w:hint="eastAsia" w:ascii="仿宋_GB2312" w:hAnsi="仿宋_GB2312" w:eastAsia="仿宋_GB2312"/>
          <w:sz w:val="32"/>
          <w:lang w:eastAsia="zh-CN"/>
        </w:rPr>
        <w:t>活动</w:t>
      </w:r>
      <w:r>
        <w:rPr>
          <w:rFonts w:ascii="仿宋_GB2312" w:hAnsi="仿宋_GB2312" w:eastAsia="仿宋_GB2312"/>
          <w:sz w:val="32"/>
        </w:rPr>
        <w:t>需求，及时提供适当的指导。注意幼儿安全，预防事故发生。</w:t>
      </w:r>
    </w:p>
    <w:p>
      <w:pPr>
        <w:spacing w:line="580" w:lineRule="exact"/>
        <w:ind w:firstLine="640"/>
        <w:jc w:val="both"/>
      </w:pPr>
      <w:r>
        <w:rPr>
          <w:rFonts w:ascii="仿宋_GB2312" w:hAnsi="仿宋_GB2312" w:eastAsia="仿宋_GB2312"/>
          <w:sz w:val="32"/>
        </w:rPr>
        <w:t>6.努力学习幼教专业理论，积极参加教育研究和各种业务进修学习，勇于改革、创新，不断提高自身的业务素质。</w:t>
      </w:r>
    </w:p>
    <w:p>
      <w:pPr>
        <w:spacing w:line="580" w:lineRule="exact"/>
        <w:ind w:firstLine="640"/>
        <w:jc w:val="both"/>
      </w:pPr>
      <w:r>
        <w:rPr>
          <w:rFonts w:ascii="仿宋_GB2312" w:hAnsi="仿宋_GB2312" w:eastAsia="仿宋_GB2312"/>
          <w:sz w:val="32"/>
        </w:rPr>
        <w:t>7.根据教育内容，定期更换、精心布置体现幼儿主体地位的活动室环境，为区域活动提供符合本班幼儿发展水平、</w:t>
      </w:r>
      <w:r>
        <w:rPr>
          <w:rFonts w:hint="eastAsia" w:ascii="仿宋_GB2312" w:hAnsi="仿宋_GB2312" w:eastAsia="仿宋_GB2312"/>
          <w:sz w:val="32"/>
          <w:lang w:eastAsia="zh-CN"/>
        </w:rPr>
        <w:t>操作性</w:t>
      </w:r>
      <w:r>
        <w:rPr>
          <w:rFonts w:ascii="仿宋_GB2312" w:hAnsi="仿宋_GB2312" w:eastAsia="仿宋_GB2312"/>
          <w:sz w:val="32"/>
        </w:rPr>
        <w:t>强、卫生、丰富的玩具和材料。管理好班内一切物品不受损失，保持班内环境、物品的整洁，做好保管区内的清洁工作。</w:t>
      </w:r>
    </w:p>
    <w:p>
      <w:pPr>
        <w:spacing w:line="580" w:lineRule="exact"/>
        <w:ind w:firstLine="640"/>
        <w:jc w:val="both"/>
      </w:pPr>
      <w:r>
        <w:rPr>
          <w:rFonts w:ascii="仿宋_GB2312" w:hAnsi="仿宋_GB2312" w:eastAsia="仿宋_GB2312"/>
          <w:sz w:val="32"/>
        </w:rPr>
        <w:t>8.认真做好家长工作，定时和每个幼儿家长保持联系，了解幼儿家庭教育情况，和家长商议符合幼儿特点的教育措施，共同配合完成教育工作。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轮台县第三幼儿园2024年度，实有人数43人，其中：在职人员43人，增加10人；离休人员0人，增加0人；退休人员0人,增加0人。</w:t>
      </w:r>
    </w:p>
    <w:p>
      <w:pPr>
        <w:spacing w:line="580" w:lineRule="exact"/>
        <w:ind w:firstLine="640"/>
        <w:jc w:val="both"/>
      </w:pPr>
      <w:r>
        <w:rPr>
          <w:rFonts w:ascii="仿宋_GB2312" w:hAnsi="仿宋_GB2312" w:eastAsia="仿宋_GB2312"/>
          <w:sz w:val="32"/>
        </w:rPr>
        <w:t>轮台县第三幼儿园无下属预算单位，下设4个科室，分别是：党政办公室、后勤处、财务室、德育处。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2024年度收入总计543.73万元，</w:t>
      </w:r>
      <w:r>
        <w:rPr>
          <w:rFonts w:ascii="仿宋_GB2312" w:hAnsi="仿宋_GB2312" w:eastAsia="仿宋_GB2312"/>
          <w:b w:val="0"/>
          <w:sz w:val="32"/>
        </w:rPr>
        <w:t>其中：本年收入合计543.73万元，使用非财政拨款结余（含专用结余）0.00万元，年初结转和结余0.00万元。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2024年度支出总计543.73万元，</w:t>
      </w:r>
      <w:r>
        <w:rPr>
          <w:rFonts w:ascii="仿宋_GB2312" w:hAnsi="仿宋_GB2312" w:eastAsia="仿宋_GB2312"/>
          <w:b w:val="0"/>
          <w:sz w:val="32"/>
        </w:rPr>
        <w:t>其中：本年支出合计543.21万元，结余分配0.00万元，年末结转和结余0.53万元。</w:t>
      </w:r>
    </w:p>
    <w:p>
      <w:pPr>
        <w:spacing w:line="580" w:lineRule="exact"/>
        <w:ind w:firstLine="640"/>
        <w:jc w:val="both"/>
      </w:pPr>
      <w:r>
        <w:rPr>
          <w:rFonts w:ascii="仿宋_GB2312" w:hAnsi="仿宋_GB2312" w:eastAsia="仿宋_GB2312"/>
          <w:b w:val="0"/>
          <w:sz w:val="32"/>
        </w:rPr>
        <w:t>收入支出总体与上年相比，增加112.11万元，增长25.97%，主要原因是：本年在职人员增加，在职人员工资调增、社保、公积金基数调增，人员经费增加。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本年收入543.73万元，</w:t>
      </w:r>
      <w:r>
        <w:rPr>
          <w:rFonts w:ascii="仿宋_GB2312" w:hAnsi="仿宋_GB2312" w:eastAsia="仿宋_GB2312"/>
          <w:b w:val="0"/>
          <w:sz w:val="32"/>
        </w:rPr>
        <w:t>其中：财政拨款收入539.04万元，占99.14%；上级补助收入0.00万元，占0.00%；事业收入0.00万元，占0.00%；经营收入0.00万元，占0.00%；附属单位上缴收入0.00万元，占0.00%；其他收入4.69万元，占0.86%。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本年支出543.21万元，</w:t>
      </w:r>
      <w:r>
        <w:rPr>
          <w:rFonts w:ascii="仿宋_GB2312" w:hAnsi="仿宋_GB2312" w:eastAsia="仿宋_GB2312"/>
          <w:b w:val="0"/>
          <w:sz w:val="32"/>
        </w:rPr>
        <w:t>其中：基本支出537.31万元，占98.91%；项目支出5.90万元，占1.09%；上缴上级支出0.00万元，占0.00%；经营支出0.00万元，占0.00%；对附属单位补助支出0.00万元，占0.00%。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2024年度财政拨款收入总计539.04万元，</w:t>
      </w:r>
      <w:r>
        <w:rPr>
          <w:rFonts w:ascii="仿宋_GB2312" w:hAnsi="仿宋_GB2312" w:eastAsia="仿宋_GB2312"/>
          <w:b w:val="0"/>
          <w:sz w:val="32"/>
        </w:rPr>
        <w:t>其中：年初财政拨款结转和结余0.00万元，本年财政拨款收入539.04万元。</w:t>
      </w:r>
      <w:r>
        <w:rPr>
          <w:rFonts w:ascii="仿宋_GB2312" w:hAnsi="仿宋_GB2312" w:eastAsia="仿宋_GB2312"/>
          <w:b/>
          <w:sz w:val="32"/>
        </w:rPr>
        <w:t>财政拨款支出总计539.04万元，</w:t>
      </w:r>
      <w:r>
        <w:rPr>
          <w:rFonts w:ascii="仿宋_GB2312" w:hAnsi="仿宋_GB2312" w:eastAsia="仿宋_GB2312"/>
          <w:b w:val="0"/>
          <w:sz w:val="32"/>
        </w:rPr>
        <w:t>其中：年末财政拨款结转和结余0.00万元，本年财政拨款支出539.04万元。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增加107.43万元，增长24.89%，主要原因是：本年在职人员增加，在职人员工资调增、社保、公积金基数调增，人员经费增加。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年初预算数445.99万元，决算数539.04万元，预决算差异率20.86%，主要原因是：年中追加人员工资、社保、公积金基数调增部分资金，导致预决算存在差异。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2024年度一般公共预算财政拨款支出539.04万元，</w:t>
      </w:r>
      <w:r>
        <w:rPr>
          <w:rFonts w:ascii="仿宋_GB2312" w:hAnsi="仿宋_GB2312" w:eastAsia="仿宋_GB2312"/>
          <w:b w:val="0"/>
          <w:sz w:val="32"/>
        </w:rPr>
        <w:t>占本年支出合计的99.23%。</w:t>
      </w:r>
      <w:r>
        <w:rPr>
          <w:rFonts w:ascii="仿宋_GB2312" w:hAnsi="仿宋_GB2312" w:eastAsia="仿宋_GB2312"/>
          <w:b/>
          <w:sz w:val="32"/>
        </w:rPr>
        <w:t>与上年相比，</w:t>
      </w:r>
      <w:r>
        <w:rPr>
          <w:rFonts w:ascii="仿宋_GB2312" w:hAnsi="仿宋_GB2312" w:eastAsia="仿宋_GB2312"/>
          <w:b w:val="0"/>
          <w:sz w:val="32"/>
        </w:rPr>
        <w:t>增加107.43万元，增长24.89%，主要原因是：本年在职人员增加，在职人员工资调增、社保、公积金基数调增，人员经费增加。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年初预算数445.99万元，决算数539.04万元，预决算差异率20.86%，主要原因是：年中追加人员工资、社保、公积金基数调增部分资金，导致预决算存在差异。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1.教育支出(类)539.04万元,占100.00%。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1.教育支出(类)普通教育(款)学前教育(项):支出决算数为539.04万元，比上年决算增加107.43万元，增长24.89%,主要原因是：本年在职人员增加，在职人员工资调增、社保、公积金基数调增，人员经费增加。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2024年度一般公共预算财政拨款基本支出533.15万元，其中：</w:t>
      </w:r>
      <w:r>
        <w:rPr>
          <w:rFonts w:ascii="仿宋_GB2312" w:hAnsi="仿宋_GB2312" w:eastAsia="仿宋_GB2312"/>
          <w:b/>
          <w:sz w:val="32"/>
        </w:rPr>
        <w:t>人员经费447.83万元，</w:t>
      </w:r>
      <w:r>
        <w:rPr>
          <w:rFonts w:ascii="仿宋_GB2312" w:hAnsi="仿宋_GB2312" w:eastAsia="仿宋_GB2312"/>
          <w:b w:val="0"/>
          <w:sz w:val="32"/>
        </w:rPr>
        <w:t>包括：基本工资、津贴补贴、奖金、绩效工资、机关事业单位基本养老保险缴费、职工基本医疗保险缴费、其他社会保障缴费、住房公积金、生活补助、助学金。</w:t>
      </w:r>
    </w:p>
    <w:p>
      <w:pPr>
        <w:spacing w:line="580" w:lineRule="exact"/>
        <w:ind w:firstLine="640"/>
        <w:jc w:val="both"/>
      </w:pPr>
      <w:r>
        <w:rPr>
          <w:rFonts w:ascii="仿宋_GB2312" w:hAnsi="仿宋_GB2312" w:eastAsia="仿宋_GB2312"/>
          <w:b/>
          <w:sz w:val="32"/>
        </w:rPr>
        <w:t>公用经费85.32万元，</w:t>
      </w:r>
      <w:r>
        <w:rPr>
          <w:rFonts w:ascii="仿宋_GB2312" w:hAnsi="仿宋_GB2312" w:eastAsia="仿宋_GB2312"/>
          <w:b w:val="0"/>
          <w:sz w:val="32"/>
        </w:rPr>
        <w:t>包括：办公费、印刷费、水费、电费、邮电费、取暖费、物业管理费、差旅费、维修（护）费、培训费、专用材料费、委托业务费、办公设备购置。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2024年度轮台县第三幼儿园（事业单位）公用经费支出85.32万元，比上年减少9.82万元，下降10.32%，主要原因是：本年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较上年减少教室采购学生桌椅及更换防盗门资金，导致公用经费减少。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2024年度政府采购支出总额90.93万元，其中：政府采购货物支出58.25万元、政府采购工程支出22.16万元、政府采购服务支出10.53万元。</w:t>
      </w:r>
    </w:p>
    <w:p>
      <w:pPr>
        <w:spacing w:line="580" w:lineRule="exact"/>
        <w:ind w:firstLine="640"/>
        <w:jc w:val="both"/>
      </w:pPr>
      <w:r>
        <w:rPr>
          <w:rFonts w:ascii="仿宋_GB2312" w:hAnsi="仿宋_GB2312" w:eastAsia="仿宋_GB2312"/>
          <w:b w:val="0"/>
          <w:sz w:val="32"/>
        </w:rPr>
        <w:t>授予中小企业合同金额90.93万元，占政府采购支出总额的100.00%，其中：授予小微企业合同金额84.96万元，占政府采购支出总额的93.43%。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540.90万元，实际执行总额540.38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本着一切服务幼儿的原则，以幼儿的视角出发，因材施教，因地制宜，以“立高尚师德、树教育新风”为主题，做人民</w:t>
            </w:r>
            <w:r>
              <w:rPr>
                <w:rFonts w:hint="eastAsia" w:ascii="宋体" w:hAnsi="宋体"/>
                <w:sz w:val="16"/>
                <w:lang w:eastAsia="zh-CN"/>
              </w:rPr>
              <w:t>满意</w:t>
            </w:r>
            <w:r>
              <w:rPr>
                <w:rFonts w:ascii="宋体" w:hAnsi="宋体" w:eastAsia="宋体"/>
                <w:sz w:val="16"/>
              </w:rPr>
              <w:t>教师、办人民满意教育有实施步骤，并对师德工作常抓不懈；围绕</w:t>
            </w:r>
            <w:r>
              <w:rPr>
                <w:rFonts w:hint="eastAsia" w:ascii="宋体" w:hAnsi="宋体"/>
                <w:sz w:val="16"/>
                <w:lang w:eastAsia="zh-CN"/>
              </w:rPr>
              <w:t>全面从严治党</w:t>
            </w:r>
            <w:r>
              <w:rPr>
                <w:rFonts w:ascii="宋体" w:hAnsi="宋体" w:eastAsia="宋体"/>
                <w:sz w:val="16"/>
              </w:rPr>
              <w:t>要求实行党组织领导</w:t>
            </w:r>
            <w:r>
              <w:rPr>
                <w:rFonts w:hint="eastAsia" w:ascii="宋体" w:hAnsi="宋体"/>
                <w:sz w:val="16"/>
                <w:lang w:eastAsia="zh-CN"/>
              </w:rPr>
              <w:t>责任</w:t>
            </w:r>
            <w:r>
              <w:rPr>
                <w:rFonts w:ascii="宋体" w:hAnsi="宋体" w:eastAsia="宋体"/>
                <w:sz w:val="16"/>
              </w:rPr>
              <w:t>制，坚持党的教育方针，采取党建与业务工作同谋划、同部署、同考核。</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1.加强感恩教育方面，以铸牢中华民族共同体意识为载体，根据幼儿的年龄特点以感恩教育为抓手，从多方面加强幼儿的感恩教育，开展主题教育不少于32次，幼儿主题教育课出勤率不低于98%；</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2.落实常规工作，进一步细化管理细则；以园本课题为抓手，以创研促成长，不断提高教师素质，开展专业知识培训不少于32次，确保教学计划抽查反馈率达到100%；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3.在全方位渗透教学活动方面，能够持续开展主题</w:t>
            </w:r>
            <w:r>
              <w:rPr>
                <w:rFonts w:hint="eastAsia" w:ascii="宋体" w:hAnsi="宋体"/>
                <w:sz w:val="16"/>
                <w:lang w:eastAsia="zh-CN"/>
              </w:rPr>
              <w:t>创</w:t>
            </w:r>
            <w:r>
              <w:rPr>
                <w:rFonts w:ascii="宋体" w:hAnsi="宋体" w:eastAsia="宋体"/>
                <w:sz w:val="16"/>
              </w:rPr>
              <w:t>设与游园式区域活动相结合，开展教师调研活动不少于32次；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4.强化园内教育常规管理，努力提升保教质量；实施多措并举，确保幼儿园和谐发展，我园享受资助政策幼儿368人。确保适龄学前教育入学率达到100%</w:t>
            </w:r>
            <w:r>
              <w:rPr>
                <w:rFonts w:hint="eastAsia" w:ascii="宋体" w:hAnsi="宋体"/>
                <w:sz w:val="16"/>
                <w:lang w:eastAsia="zh-CN"/>
              </w:rPr>
              <w:t>。</w:t>
            </w:r>
            <w:bookmarkStart w:id="0" w:name="_GoBack"/>
            <w:bookmarkEnd w:id="0"/>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为落实做人民满</w:t>
            </w:r>
            <w:r>
              <w:rPr>
                <w:rFonts w:hint="eastAsia" w:ascii="宋体" w:hAnsi="宋体"/>
                <w:sz w:val="16"/>
                <w:lang w:eastAsia="zh-CN"/>
              </w:rPr>
              <w:t>意的</w:t>
            </w:r>
            <w:r>
              <w:rPr>
                <w:rFonts w:ascii="宋体" w:hAnsi="宋体" w:eastAsia="宋体"/>
                <w:sz w:val="16"/>
              </w:rPr>
              <w:t>教师，</w:t>
            </w:r>
            <w:r>
              <w:rPr>
                <w:rFonts w:hint="eastAsia" w:ascii="宋体" w:hAnsi="宋体"/>
                <w:sz w:val="16"/>
                <w:lang w:eastAsia="zh-CN"/>
              </w:rPr>
              <w:t>办好人民满意的教育，</w:t>
            </w:r>
            <w:r>
              <w:rPr>
                <w:rFonts w:ascii="宋体" w:hAnsi="宋体" w:eastAsia="宋体"/>
                <w:sz w:val="16"/>
              </w:rPr>
              <w:t xml:space="preserve">我园2024年度已完成：               </w:t>
            </w:r>
          </w:p>
          <w:p>
            <w:pPr>
              <w:jc w:val="both"/>
              <w:rPr>
                <w:rFonts w:hint="eastAsia" w:eastAsia="宋体"/>
                <w:lang w:eastAsia="zh-CN"/>
              </w:rPr>
            </w:pPr>
            <w:r>
              <w:rPr>
                <w:rFonts w:ascii="宋体" w:hAnsi="宋体" w:eastAsia="宋体"/>
                <w:sz w:val="16"/>
              </w:rPr>
              <w:t>1.加强感恩教育方面，以铸牢中华民族共同体意识为载体，根据幼儿的年龄特点以感恩教育为抓手，从多方面加强幼儿的感恩教育，开展主题教育已完成47次，幼儿主题教育课出勤率不低于98%，达到加强幼儿的感恩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2.落实常规工作，进一步细化管理细则；以园本课题为抓手，以创研促成长，不断提高教师素质，开展专业知识培训已完成32次，确保教学计划抽查反馈率达到100%，达到提高教师素质的效益；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3.在全方位渗透教学活动方面，能够持续开展主题</w:t>
            </w:r>
            <w:r>
              <w:rPr>
                <w:rFonts w:hint="eastAsia" w:ascii="宋体" w:hAnsi="宋体"/>
                <w:sz w:val="16"/>
                <w:lang w:eastAsia="zh-CN"/>
              </w:rPr>
              <w:t>创</w:t>
            </w:r>
            <w:r>
              <w:rPr>
                <w:rFonts w:ascii="宋体" w:hAnsi="宋体" w:eastAsia="宋体"/>
                <w:sz w:val="16"/>
              </w:rPr>
              <w:t>设与游园式区域活动相结合，开展教师调研活动已完成32次，达到全方位渗透教学活动；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4.强化园内教育常规管理，努力提升保教质量；实施多措并举，确保幼儿园和谐发展，我园享受资助政策幼儿362人。已完成确保适龄学前教育入学率达到100%；通过实施多措并举，达到幼儿园和谐发展</w:t>
            </w:r>
            <w:r>
              <w:rPr>
                <w:rFonts w:hint="eastAsia" w:ascii="宋体" w:hAnsi="宋体"/>
                <w:sz w:val="16"/>
                <w:lang w:eastAsia="zh-CN"/>
              </w:rPr>
              <w:t>。</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开展主题教育活动次数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适龄学前教育入学率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开展幼儿主题教育课出勤率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D83BA0"/>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36552D"/>
    <w:rsid w:val="423A32B2"/>
    <w:rsid w:val="423C0CB4"/>
    <w:rsid w:val="427B5743"/>
    <w:rsid w:val="42E64542"/>
    <w:rsid w:val="464B7E04"/>
    <w:rsid w:val="464F7E64"/>
    <w:rsid w:val="46901EEE"/>
    <w:rsid w:val="469C74D2"/>
    <w:rsid w:val="47445515"/>
    <w:rsid w:val="4B4C0111"/>
    <w:rsid w:val="4BB14459"/>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6177</Words>
  <Characters>6883</Characters>
  <Lines>0</Lines>
  <Paragraphs>0</Paragraphs>
  <TotalTime>9</TotalTime>
  <ScaleCrop>false</ScaleCrop>
  <LinksUpToDate>false</LinksUpToDate>
  <CharactersWithSpaces>6908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