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轮台县第六小学（轮台县园艺场小学）2024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（一）实施教学与教育相结合的原则，对学生实施德、智、体方面全面发展的教育，促进其身心和谐发展。</w:t>
      </w:r>
    </w:p>
    <w:p>
      <w:pPr>
        <w:spacing w:line="580" w:lineRule="exact"/>
        <w:ind w:firstLine="640"/>
        <w:jc w:val="both"/>
      </w:pPr>
      <w:r>
        <w:rPr>
          <w:rFonts w:ascii="仿宋_GB2312" w:hAnsi="仿宋_GB2312" w:eastAsia="仿宋_GB2312"/>
          <w:sz w:val="32"/>
        </w:rPr>
        <w:t>（二）遵循学生身心发展的规律，符合青少年的年龄特点，注重个体差异，因人施教，引导学生个体健康成长。</w:t>
      </w:r>
    </w:p>
    <w:p>
      <w:pPr>
        <w:spacing w:line="580" w:lineRule="exact"/>
        <w:ind w:firstLine="640"/>
        <w:jc w:val="both"/>
      </w:pPr>
      <w:r>
        <w:rPr>
          <w:rFonts w:ascii="仿宋_GB2312" w:hAnsi="仿宋_GB2312" w:eastAsia="仿宋_GB2312"/>
          <w:sz w:val="32"/>
        </w:rPr>
        <w:t>（三）合理地综合组织各方面的教育内容，充分发挥各种教育手段的交互作用，创设与教育相适应的良好环境。</w:t>
      </w:r>
    </w:p>
    <w:p>
      <w:pPr>
        <w:spacing w:line="580" w:lineRule="exact"/>
        <w:ind w:firstLine="640"/>
        <w:jc w:val="both"/>
      </w:pPr>
      <w:r>
        <w:rPr>
          <w:rFonts w:ascii="仿宋_GB2312" w:hAnsi="仿宋_GB2312" w:eastAsia="仿宋_GB2312"/>
          <w:sz w:val="32"/>
        </w:rPr>
        <w:t>（四）对适龄的学龄儿童实施教育，打好教育教学基础，完成好上级下达的教学任务，促进学校整体良好发展。</w:t>
      </w:r>
    </w:p>
    <w:p>
      <w:pPr>
        <w:spacing w:line="580" w:lineRule="exact"/>
        <w:ind w:firstLine="640"/>
        <w:jc w:val="both"/>
      </w:pPr>
      <w:r>
        <w:rPr>
          <w:rFonts w:ascii="仿宋_GB2312" w:hAnsi="仿宋_GB2312" w:eastAsia="仿宋_GB2312"/>
          <w:sz w:val="32"/>
        </w:rPr>
        <w:t>（五）坚持四项基本原则，认真贯彻执行党的路线、方针和政策；坚持正确的办学方向；认真德育教育，采取生动有效的教育措施和方法进行以爱祖国、爱人民、爱劳动、爱科学、爱社会主义为中心的思想品德教育，为把小学生培养成“四有”公民打下初步的思想基础。</w:t>
      </w:r>
    </w:p>
    <w:p>
      <w:pPr>
        <w:spacing w:line="580" w:lineRule="exact"/>
        <w:ind w:firstLine="640"/>
        <w:jc w:val="both"/>
      </w:pPr>
      <w:r>
        <w:rPr>
          <w:rFonts w:ascii="仿宋_GB2312" w:hAnsi="仿宋_GB2312" w:eastAsia="仿宋_GB2312"/>
          <w:sz w:val="32"/>
        </w:rPr>
        <w:t>（六）积极开展以普及为主的课外群体活动和体育传统项目运动队的训练；开展以预防为主、防治结合的卫生保健工作，做好常见病、多发病的预防和治疗。</w:t>
      </w:r>
    </w:p>
    <w:p>
      <w:pPr>
        <w:spacing w:line="580" w:lineRule="exact"/>
        <w:ind w:firstLine="640"/>
        <w:jc w:val="both"/>
      </w:pPr>
      <w:r>
        <w:rPr>
          <w:rFonts w:ascii="仿宋_GB2312" w:hAnsi="仿宋_GB2312" w:eastAsia="仿宋_GB2312"/>
          <w:sz w:val="32"/>
        </w:rPr>
        <w:t>（七）加强美育。通过各学科和各种课外活动培养学生具有健康的审美观点。</w:t>
      </w:r>
    </w:p>
    <w:p>
      <w:pPr>
        <w:spacing w:line="580" w:lineRule="exact"/>
        <w:ind w:firstLine="640"/>
        <w:jc w:val="both"/>
      </w:pPr>
      <w:r>
        <w:rPr>
          <w:rFonts w:ascii="仿宋_GB2312" w:hAnsi="仿宋_GB2312" w:eastAsia="仿宋_GB2312"/>
          <w:sz w:val="32"/>
        </w:rPr>
        <w:t>（八）组织教育教学、科学研究活动，保证教育教学质量，维护教职工利益，保障教职工合法权益，以教职工和学生的人生幸福和生命质量作为重点。</w:t>
      </w:r>
    </w:p>
    <w:p>
      <w:pPr>
        <w:spacing w:line="580" w:lineRule="exact"/>
        <w:ind w:firstLine="640"/>
        <w:jc w:val="both"/>
      </w:pPr>
      <w:r>
        <w:rPr>
          <w:rFonts w:ascii="仿宋_GB2312" w:hAnsi="仿宋_GB2312" w:eastAsia="仿宋_GB2312"/>
          <w:sz w:val="32"/>
        </w:rPr>
        <w:t>（九）认真贯彻执行《中华人民共和国义务教育法》和《新疆维吾尔自治区实施&lt;中华人民共和国义务教育法&gt;条例》。</w:t>
      </w:r>
    </w:p>
    <w:p>
      <w:pPr>
        <w:spacing w:line="580" w:lineRule="exact"/>
        <w:ind w:firstLine="640"/>
        <w:jc w:val="both"/>
      </w:pPr>
      <w:r>
        <w:rPr>
          <w:rFonts w:ascii="仿宋_GB2312" w:hAnsi="仿宋_GB2312" w:eastAsia="仿宋_GB2312"/>
          <w:sz w:val="32"/>
        </w:rPr>
        <w:t>（十）认真完成普及教育的任务，严格执行小学教学大纲，保证完成小学教育、教学计划，力争“四率”均达标；按教育规律办事，坚持“德、智、体、美、劳”全面发展；积极进行教育思想、教学内容、教学方法和教育手段的改革；为初中输送合格的新生。</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轮台县第六小学（轮台县园艺场小学）2024年度，实有人数33人，其中：在职人员29人，减少1人；离休人员0人，增加0人；退休人员4人,增加0人。</w:t>
      </w:r>
    </w:p>
    <w:p>
      <w:pPr>
        <w:spacing w:line="580" w:lineRule="exact"/>
        <w:ind w:firstLine="640"/>
        <w:jc w:val="both"/>
      </w:pPr>
      <w:r>
        <w:rPr>
          <w:rFonts w:ascii="仿宋_GB2312" w:hAnsi="仿宋_GB2312" w:eastAsia="仿宋_GB2312"/>
          <w:sz w:val="32"/>
        </w:rPr>
        <w:t>轮台县第六小学（轮台县园艺场小学）无下属预算单位，下设5个科室，分别是：党办公室、行政办公室、德育处、教务处、财务室。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2024年度收入总计614.86万元，</w:t>
      </w:r>
      <w:r>
        <w:rPr>
          <w:rFonts w:ascii="仿宋_GB2312" w:hAnsi="仿宋_GB2312" w:eastAsia="仿宋_GB2312"/>
          <w:b w:val="0"/>
          <w:sz w:val="32"/>
        </w:rPr>
        <w:t>其中：本年收入合计610.18万元，使用非财政拨款结余（含专用结余）0.00万元，年初结转和结余4.68万元。</w:t>
      </w:r>
    </w:p>
    <w:p>
      <w:pPr>
        <w:spacing w:line="580" w:lineRule="exact"/>
        <w:ind w:firstLine="640"/>
        <w:jc w:val="both"/>
      </w:pPr>
      <w:r>
        <w:rPr>
          <w:rFonts w:ascii="仿宋_GB2312" w:hAnsi="仿宋_GB2312" w:eastAsia="仿宋_GB2312"/>
          <w:b/>
          <w:sz w:val="32"/>
        </w:rPr>
        <w:t>2024年度支出总计614.86万元，</w:t>
      </w:r>
      <w:r>
        <w:rPr>
          <w:rFonts w:ascii="仿宋_GB2312" w:hAnsi="仿宋_GB2312" w:eastAsia="仿宋_GB2312"/>
          <w:b w:val="0"/>
          <w:sz w:val="32"/>
        </w:rPr>
        <w:t>其中：本年支出合计607.66万元，结余分配0.00万元，年末结转和结余7.20万元。</w:t>
      </w:r>
    </w:p>
    <w:p>
      <w:pPr>
        <w:spacing w:line="580" w:lineRule="exact"/>
        <w:ind w:firstLine="640"/>
        <w:jc w:val="both"/>
      </w:pPr>
      <w:r>
        <w:rPr>
          <w:rFonts w:ascii="仿宋_GB2312" w:hAnsi="仿宋_GB2312" w:eastAsia="仿宋_GB2312"/>
          <w:b w:val="0"/>
          <w:sz w:val="32"/>
        </w:rPr>
        <w:t>收入支出总体与上年相比，增加15.83万元，增长2.64%，主要原因是：本年在职人员工资调薪，工资、社保、公积金等相关人员经费增加，增加助学金，电费，维修费，差旅费，培训费，导致相关经费增加。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本年收入610.18万元，</w:t>
      </w:r>
      <w:r>
        <w:rPr>
          <w:rFonts w:ascii="仿宋_GB2312" w:hAnsi="仿宋_GB2312" w:eastAsia="仿宋_GB2312"/>
          <w:b w:val="0"/>
          <w:sz w:val="32"/>
        </w:rPr>
        <w:t>其中：财政拨款收入607.50万元，占99.56%；上级补助收入0.00万元，占0.00%；事业收入0.00万元，占0.00%；经营收入0.00万元，占0.00%；附属单位上缴收入0.00万元，占0.00%；其他收入2.68万元，占0.44%。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本年支出607.66万元，</w:t>
      </w:r>
      <w:r>
        <w:rPr>
          <w:rFonts w:ascii="仿宋_GB2312" w:hAnsi="仿宋_GB2312" w:eastAsia="仿宋_GB2312"/>
          <w:b w:val="0"/>
          <w:sz w:val="32"/>
        </w:rPr>
        <w:t>其中：基本支出607.66万元，占100.00%；项目支出0.00万元，占0.00%；上缴上级支出0.00万元，占0.00%；经营支出0.00万元，占0.00%；对附属单位补助支出0.00万元，占0.00%。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2024年度财政拨款收入总计607.50万元，</w:t>
      </w:r>
      <w:r>
        <w:rPr>
          <w:rFonts w:ascii="仿宋_GB2312" w:hAnsi="仿宋_GB2312" w:eastAsia="仿宋_GB2312"/>
          <w:b w:val="0"/>
          <w:sz w:val="32"/>
        </w:rPr>
        <w:t>其中：年初财政拨款结转和结余0.00万元，本年财政拨款收入607.50万元。</w:t>
      </w:r>
      <w:r>
        <w:rPr>
          <w:rFonts w:ascii="仿宋_GB2312" w:hAnsi="仿宋_GB2312" w:eastAsia="仿宋_GB2312"/>
          <w:b/>
          <w:sz w:val="32"/>
        </w:rPr>
        <w:t>财政拨款支出总计607.50万元，</w:t>
      </w:r>
      <w:r>
        <w:rPr>
          <w:rFonts w:ascii="仿宋_GB2312" w:hAnsi="仿宋_GB2312" w:eastAsia="仿宋_GB2312"/>
          <w:b w:val="0"/>
          <w:sz w:val="32"/>
        </w:rPr>
        <w:t>其中：年末财政拨款结转和结余0.00万元，本年财政拨款支出607.50万元。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增加13.28万元，增长2.23%，主要原因是：本年在职人员工资调薪，工资、社保、公积金等相关人员经费增加，增加助学金，电费，维修费，差旅费，培训费，导致相关经费增加。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年初预算数623.95万元，决算数607.50万元，预决算差异率-2.64%，主要原因是：严格落实中央八项规定精神，厉行节约，减少不必要的开支。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2024年度一般公共预算财政拨款支出607.50万元，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增加13.28万元，增长2.23%，主要原因是：本年在职人员工资调薪，工资、社保、公积金等相关人员经费增加，增加助学金，电费，维修费，差旅费，培训费，导致相关经费增加。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年初预算数623.95万元，决算数607.50万元，预决算差异率-2.64%，主要原因是：严格落实中央八项规定精神，厉行节约，减少不必要的开支。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1.教育支出(类)607.50万元,占100.00%。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131.99万元，比上年决算增加39.76万元，增长43.11%,主要原因是：本年科目调整，部分人员工资等相关经费，上年在小学教育科目列支，本年在学期教育科目列支，增加助学金，电费，维修费，差旅费，培训费，导致相关经费增加。</w:t>
      </w:r>
    </w:p>
    <w:p>
      <w:pPr>
        <w:spacing w:line="580" w:lineRule="exact"/>
        <w:ind w:firstLine="640"/>
        <w:jc w:val="both"/>
      </w:pPr>
      <w:r>
        <w:rPr>
          <w:rFonts w:ascii="仿宋_GB2312" w:hAnsi="仿宋_GB2312" w:eastAsia="仿宋_GB2312"/>
          <w:b w:val="0"/>
          <w:sz w:val="32"/>
        </w:rPr>
        <w:t>2.教育支出(类)普通教育(款)小学教育(项):支出决算数为474.76万元，比上年决算减少26.98万元，下降5.38%,主要原因是：本年科目调整，部分人员工资等相关经费，上年在小学教育科目列支，本年在</w:t>
      </w:r>
      <w:r>
        <w:rPr>
          <w:rFonts w:hint="eastAsia" w:ascii="仿宋_GB2312" w:hAnsi="仿宋_GB2312" w:eastAsia="仿宋_GB2312"/>
          <w:b w:val="0"/>
          <w:sz w:val="32"/>
          <w:lang w:eastAsia="zh-CN"/>
        </w:rPr>
        <w:t>学前教育</w:t>
      </w:r>
      <w:r>
        <w:rPr>
          <w:rFonts w:ascii="仿宋_GB2312" w:hAnsi="仿宋_GB2312" w:eastAsia="仿宋_GB2312"/>
          <w:b w:val="0"/>
          <w:sz w:val="32"/>
        </w:rPr>
        <w:t>科目列支，导致相关经费减少。</w:t>
      </w:r>
    </w:p>
    <w:p>
      <w:pPr>
        <w:spacing w:line="580" w:lineRule="exact"/>
        <w:ind w:firstLine="640"/>
        <w:jc w:val="both"/>
      </w:pPr>
      <w:r>
        <w:rPr>
          <w:rFonts w:ascii="仿宋_GB2312" w:hAnsi="仿宋_GB2312" w:eastAsia="仿宋_GB2312"/>
          <w:b w:val="0"/>
          <w:sz w:val="32"/>
        </w:rPr>
        <w:t>3.教育支出(类)普通教育(款)初中教育(项):支出决算数为0.00万元，比上年决算减少0.11万元，下降100.00%,主要原因是：本年减少建档立卡学生保险费，导致相关经费减少。</w:t>
      </w:r>
    </w:p>
    <w:p>
      <w:pPr>
        <w:spacing w:line="580" w:lineRule="exact"/>
        <w:ind w:firstLine="640"/>
        <w:jc w:val="both"/>
      </w:pPr>
      <w:r>
        <w:rPr>
          <w:rFonts w:ascii="仿宋_GB2312" w:hAnsi="仿宋_GB2312" w:eastAsia="仿宋_GB2312"/>
          <w:b w:val="0"/>
          <w:sz w:val="32"/>
        </w:rPr>
        <w:t>4.教育支出(类)普通教育(款)其他普通教育支出(项):支出决算数为0.74万元，比上年决算增加0.60万元，增长428.57%,主要原因是：本年增加特教室安装监控费，导致相关经费增加。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2024年度一般公共预算财政拨款基本支出607.50万元，其中：</w:t>
      </w:r>
      <w:r>
        <w:rPr>
          <w:rFonts w:ascii="仿宋_GB2312" w:hAnsi="仿宋_GB2312" w:eastAsia="仿宋_GB2312"/>
          <w:b/>
          <w:sz w:val="32"/>
        </w:rPr>
        <w:t>人员经费555.23万元，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w:t>
      </w:r>
    </w:p>
    <w:p>
      <w:pPr>
        <w:spacing w:line="580" w:lineRule="exact"/>
        <w:ind w:firstLine="640"/>
        <w:jc w:val="both"/>
      </w:pPr>
      <w:r>
        <w:rPr>
          <w:rFonts w:ascii="仿宋_GB2312" w:hAnsi="仿宋_GB2312" w:eastAsia="仿宋_GB2312"/>
          <w:b/>
          <w:sz w:val="32"/>
        </w:rPr>
        <w:t>公用经费52.27万元，</w:t>
      </w:r>
      <w:r>
        <w:rPr>
          <w:rFonts w:ascii="仿宋_GB2312" w:hAnsi="仿宋_GB2312" w:eastAsia="仿宋_GB2312"/>
          <w:b w:val="0"/>
          <w:sz w:val="32"/>
        </w:rPr>
        <w:t>包括：办公费、水费、电费、邮电费、取暖费、物业管理费、维修（护）费、培训费、专用材料费、其他交通费用、办公设备购置、专用设备购置。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2024年度轮台县第六小学（轮台县园艺场小学）（事业单位）公用经费支出52.27万元，比上年增加7.03万元，增长15.54%，主要原因是：本年度教师外出培训，电费，差旅费，维修费增加，导致公用经费增加。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2024年度政府采购支出总额28.46万元，其中：政府采购货物支出13.20万元、政府采购工程支出2.50万元、政府采购服务支出12.76万元。</w:t>
      </w:r>
    </w:p>
    <w:p>
      <w:pPr>
        <w:spacing w:line="580" w:lineRule="exact"/>
        <w:ind w:firstLine="640"/>
        <w:jc w:val="both"/>
      </w:pPr>
      <w:r>
        <w:rPr>
          <w:rFonts w:ascii="仿宋_GB2312" w:hAnsi="仿宋_GB2312" w:eastAsia="仿宋_GB2312"/>
          <w:b w:val="0"/>
          <w:sz w:val="32"/>
        </w:rPr>
        <w:t>授予中小企业合同金额28.46万元，占政府采购支出总额的100.00%，其中：授予小微企业合同金额28.41万元，占政府采购支出总额的99.82%。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1,960.00平方米，价值149.18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614.86万元，实际执行总额607.65万元；预算绩效评价项目0个，全年预算数0.00万元，全年执行数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需要进一步提高绩效管理工作人员的业务能力水平；二是因预期评估，还需准确掌握各时点的指标值，从而在预期目标范围之内。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轮台县第六小学（轮台县园艺场小学）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促进其身心和谐发展，打好教育教学基础，享受资助补助政策学生数399人，辖区内适龄儿童义务教育入学率100%，义务教育毛入学率90%，前教育毛入学率90%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2、乡村教师乡镇补贴补助人数36人，农村学前三年免费教育覆盖率100%，完成好上级下达的教学任务，促进学校</w:t>
            </w:r>
            <w:bookmarkStart w:id="0" w:name="_GoBack"/>
            <w:bookmarkEnd w:id="0"/>
            <w:r>
              <w:rPr>
                <w:rFonts w:ascii="宋体" w:hAnsi="宋体" w:eastAsia="宋体"/>
                <w:sz w:val="16"/>
              </w:rPr>
              <w:t>整体良好发展；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3、开展特色教育活动次数5次，参加教师培训人数36人，激励教职工提高自身素质和教学能力，重视教研教改和教学常规工作，不断提高教育教学质量，建设一支政治合格、业务精湛的教师队伍。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1.已完成辖区内399名适龄儿童的教育教学工作，辖区内适龄儿童义务教育入学率100%，学前教育毛入学率达到90%，义务教育毛入学率达到90%，提高了学生的全面发展和身心健康成长，保障儿童受教育权利。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2.已完成36名教职工乡镇补贴的发放，农村学前三年免费教育覆盖率100%，完成好上级下达的教学任务，保障教职工待遇和辖区内学前适龄儿童受教育的权利，促进学校整体良好发展。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特色教育活动次数5次，参加教师培训人数36人，做到全员参与，全员出勤，激励教职工提高自身素质和教学能力，重视教研教改和教学常规工作，不断提高教育教学质量，建设一支政治合格、业务精湛的教师队伍。</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辖区内适龄儿童义务教育入学率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乡村教师乡镇补贴补助人数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农村学前三年免费教育覆盖率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轮台县第六小学2024年工作计划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0C476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DC473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B265F3"/>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4629</Words>
  <Characters>5198</Characters>
  <Lines>0</Lines>
  <Paragraphs>0</Paragraphs>
  <TotalTime>3</TotalTime>
  <ScaleCrop>false</ScaleCrop>
  <LinksUpToDate>false</LinksUpToDate>
  <CharactersWithSpaces>5206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