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轮台县第四小学（轮台县哈尔巴克乡中心小学）2024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1.坚持正确的办学方向，认真执行上级领导机关的批示、决定及教育法律法规，努力按教育规律办学，全面提高教育教学质量，全面完成教育教学任务。</w:t>
      </w:r>
    </w:p>
    <w:p>
      <w:pPr>
        <w:spacing w:line="580" w:lineRule="exact"/>
        <w:ind w:firstLine="640"/>
        <w:jc w:val="both"/>
      </w:pPr>
      <w:r>
        <w:rPr>
          <w:rFonts w:ascii="仿宋_GB2312" w:hAnsi="仿宋_GB2312" w:eastAsia="仿宋_GB2312"/>
          <w:sz w:val="32"/>
        </w:rPr>
        <w:t>2.制定和实施学校的远期和近期目标，发展规划，学年、学期计划，定期检查执行情况，认真总结经验并不断改进工作。</w:t>
      </w:r>
    </w:p>
    <w:p>
      <w:pPr>
        <w:spacing w:line="580" w:lineRule="exact"/>
        <w:ind w:firstLine="640"/>
        <w:jc w:val="both"/>
      </w:pPr>
      <w:r>
        <w:rPr>
          <w:rFonts w:ascii="仿宋_GB2312" w:hAnsi="仿宋_GB2312" w:eastAsia="仿宋_GB2312"/>
          <w:sz w:val="32"/>
        </w:rPr>
        <w:t>3.统筹安排学校的教育教学和行政工作，结合学校实际积极开展教育教学等改革活动。</w:t>
      </w:r>
    </w:p>
    <w:p>
      <w:pPr>
        <w:spacing w:line="580" w:lineRule="exact"/>
        <w:ind w:firstLine="640"/>
        <w:jc w:val="both"/>
      </w:pPr>
      <w:r>
        <w:rPr>
          <w:rFonts w:ascii="仿宋_GB2312" w:hAnsi="仿宋_GB2312" w:eastAsia="仿宋_GB2312"/>
          <w:sz w:val="32"/>
        </w:rPr>
        <w:t>4.统筹安排教职工的政治、业务学习，提高教职工的政治和业务水平。共同抓好师资队伍建设，培养、考察、调整中层干部，发挥教职工的主动性，积极性和创造性。</w:t>
      </w:r>
    </w:p>
    <w:p>
      <w:pPr>
        <w:spacing w:line="580" w:lineRule="exact"/>
        <w:ind w:firstLine="640"/>
        <w:jc w:val="both"/>
      </w:pPr>
      <w:r>
        <w:rPr>
          <w:rFonts w:ascii="仿宋_GB2312" w:hAnsi="仿宋_GB2312" w:eastAsia="仿宋_GB2312"/>
          <w:sz w:val="32"/>
        </w:rPr>
        <w:t>5.坚持勤俭办学方针，努力改善办学条件，审批学校财务开支，管好用好校舍、设备和经费。</w:t>
      </w:r>
    </w:p>
    <w:p>
      <w:pPr>
        <w:spacing w:line="580" w:lineRule="exact"/>
        <w:ind w:firstLine="640"/>
        <w:jc w:val="both"/>
      </w:pPr>
      <w:r>
        <w:rPr>
          <w:rFonts w:ascii="仿宋_GB2312" w:hAnsi="仿宋_GB2312" w:eastAsia="仿宋_GB2312"/>
          <w:sz w:val="32"/>
        </w:rPr>
        <w:t>6.负责对教师的聘任和学校的人事安排工作、教职工的考核、评估、奖惩工作。</w:t>
      </w:r>
    </w:p>
    <w:p>
      <w:pPr>
        <w:spacing w:line="580" w:lineRule="exact"/>
        <w:ind w:firstLine="640"/>
        <w:jc w:val="both"/>
      </w:pPr>
      <w:r>
        <w:rPr>
          <w:rFonts w:ascii="仿宋_GB2312" w:hAnsi="仿宋_GB2312" w:eastAsia="仿宋_GB2312"/>
          <w:sz w:val="32"/>
        </w:rPr>
        <w:t>7.设立精干有效的指挥管理机构，建立和完善教职工岗位责任制，考核制和奖惩制及其他常规制度。</w:t>
      </w:r>
    </w:p>
    <w:p>
      <w:pPr>
        <w:spacing w:line="580" w:lineRule="exact"/>
        <w:ind w:firstLine="640"/>
        <w:jc w:val="both"/>
      </w:pPr>
      <w:r>
        <w:rPr>
          <w:rFonts w:ascii="仿宋_GB2312" w:hAnsi="仿宋_GB2312" w:eastAsia="仿宋_GB2312"/>
          <w:sz w:val="32"/>
        </w:rPr>
        <w:t>8.保证教代会和工会行使职权，学校重大决策及涉及教职工切身利益问题，应征求学校工会意见，经审议后决定。</w:t>
      </w:r>
    </w:p>
    <w:p>
      <w:pPr>
        <w:spacing w:line="580" w:lineRule="exact"/>
        <w:ind w:firstLine="640"/>
        <w:jc w:val="both"/>
      </w:pPr>
      <w:r>
        <w:rPr>
          <w:rFonts w:ascii="仿宋_GB2312" w:hAnsi="仿宋_GB2312" w:eastAsia="仿宋_GB2312"/>
          <w:sz w:val="32"/>
        </w:rPr>
        <w:t>9.强化指挥管理网络的职责，建立和完善教职工岗位责任制、考核制、奖惩制和其他常规制度。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轮台县第四小学（轮台县哈尔巴克乡中心小学）2024年度，实有人数154人，其中：在职人员94人，减少2人；离休人员0人，增加0人；退休人员60人,增加2人。</w:t>
      </w:r>
    </w:p>
    <w:p>
      <w:pPr>
        <w:spacing w:line="580" w:lineRule="exact"/>
        <w:ind w:firstLine="640"/>
        <w:jc w:val="both"/>
      </w:pPr>
      <w:r>
        <w:rPr>
          <w:rFonts w:ascii="仿宋_GB2312" w:hAnsi="仿宋_GB2312" w:eastAsia="仿宋_GB2312"/>
          <w:sz w:val="32"/>
        </w:rPr>
        <w:t>轮台县第四小学（轮台县哈尔巴克乡中心小学）无下属预算单位，下设6个科室，分别是：教务处、德育处、总务处、行政办、党办、维稳办。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2024年度收入总计1,983.91万元，</w:t>
      </w:r>
      <w:r>
        <w:rPr>
          <w:rFonts w:ascii="仿宋_GB2312" w:hAnsi="仿宋_GB2312" w:eastAsia="仿宋_GB2312"/>
          <w:b w:val="0"/>
          <w:sz w:val="32"/>
        </w:rPr>
        <w:t>其中：本年收入合计1,964.52万元，使用非财政拨款结余（含专用结余）0.00万元，年初结转和结余19.39万元。</w:t>
      </w:r>
    </w:p>
    <w:p>
      <w:pPr>
        <w:spacing w:line="580" w:lineRule="exact"/>
        <w:ind w:firstLine="640"/>
        <w:jc w:val="both"/>
      </w:pPr>
      <w:r>
        <w:rPr>
          <w:rFonts w:ascii="仿宋_GB2312" w:hAnsi="仿宋_GB2312" w:eastAsia="仿宋_GB2312"/>
          <w:b/>
          <w:sz w:val="32"/>
        </w:rPr>
        <w:t>2024年度支出总计1,983.91万元，</w:t>
      </w:r>
      <w:r>
        <w:rPr>
          <w:rFonts w:ascii="仿宋_GB2312" w:hAnsi="仿宋_GB2312" w:eastAsia="仿宋_GB2312"/>
          <w:b w:val="0"/>
          <w:sz w:val="32"/>
        </w:rPr>
        <w:t>其中：本年支出合计1,963.62万元，结余分配0.00万元，年末结转和结余20.29万元。</w:t>
      </w:r>
    </w:p>
    <w:p>
      <w:pPr>
        <w:spacing w:line="580" w:lineRule="exact"/>
        <w:ind w:firstLine="640"/>
        <w:jc w:val="both"/>
      </w:pPr>
      <w:r>
        <w:rPr>
          <w:rFonts w:ascii="仿宋_GB2312" w:hAnsi="仿宋_GB2312" w:eastAsia="仿宋_GB2312"/>
          <w:b w:val="0"/>
          <w:sz w:val="32"/>
        </w:rPr>
        <w:t>收入支出总体与上年相比，减少138.00万元，下降6.50%，主要原因是：本年度长期聘用人员18人，9月移交给轮台县第一小学，导致相关经费较上年减少。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本年收入1,964.52万元，</w:t>
      </w:r>
      <w:r>
        <w:rPr>
          <w:rFonts w:ascii="仿宋_GB2312" w:hAnsi="仿宋_GB2312" w:eastAsia="仿宋_GB2312"/>
          <w:b w:val="0"/>
          <w:sz w:val="32"/>
        </w:rPr>
        <w:t>其中：财政拨款收入1,959.12万元，占99.73%；上级补助收入0.00万元，占0.00%；事业收入0.00万元，占0.00%；经营收入0.00万元，占0.00%；附属单位上缴收入0.00万元，占0.00%；其他收入5.39万元，占0.27%。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本年支出1,963.62万元，</w:t>
      </w:r>
      <w:r>
        <w:rPr>
          <w:rFonts w:ascii="仿宋_GB2312" w:hAnsi="仿宋_GB2312" w:eastAsia="仿宋_GB2312"/>
          <w:b w:val="0"/>
          <w:sz w:val="32"/>
        </w:rPr>
        <w:t>其中：基本支出1,963.62万元，占100.00%；项目支出0.00万元，占0.00%；上缴上级支出0.00万元，占0.00%；经营支出0.00万元，占0.00%；对附属单位补助支出0.00万元，占0.00%。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2024年度财政拨款收入总计1,959.12万元，</w:t>
      </w:r>
      <w:r>
        <w:rPr>
          <w:rFonts w:ascii="仿宋_GB2312" w:hAnsi="仿宋_GB2312" w:eastAsia="仿宋_GB2312"/>
          <w:b w:val="0"/>
          <w:sz w:val="32"/>
        </w:rPr>
        <w:t>其中：年初财政拨款结转和结余0.00万元，本年财政拨款收入1,959.12万元。</w:t>
      </w:r>
      <w:r>
        <w:rPr>
          <w:rFonts w:ascii="仿宋_GB2312" w:hAnsi="仿宋_GB2312" w:eastAsia="仿宋_GB2312"/>
          <w:b/>
          <w:sz w:val="32"/>
        </w:rPr>
        <w:t>财政拨款支出总计1,959.12万元，</w:t>
      </w:r>
      <w:r>
        <w:rPr>
          <w:rFonts w:ascii="仿宋_GB2312" w:hAnsi="仿宋_GB2312" w:eastAsia="仿宋_GB2312"/>
          <w:b w:val="0"/>
          <w:sz w:val="32"/>
        </w:rPr>
        <w:t>其中：年末财政拨款结转和结余0.00万元，本年财政拨款支出1,959.12万元。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减少143.36万元，下降6.82%，主要原因是：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本年度长期聘用人员18人，9月移交给轮台县第一小学，导致相关经费较上年减少。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年初预算数1,898.70万元，决算数1,959.12万元，预决算差异率3.18%，主要原因是：年中追加培训费及取暖费，导致预决算存在差异。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2024年度一般公共预算财政拨款支出1,959.12万元，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减少143.36万元，下降6.82%，主要原因是：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本年度长期聘用人员18人，9月移交给轮台县第一小学，导致相关经费较上年减少。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年初预算数1,898.70万元，决算数1,959.12万元，预决算差异率3.18%，主要原因是：年中追加培训费及取暖费，导致预决算存在差异。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1.教育支出(类)1,959.12万元,占100.00%。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451.17万元，比上年决算增加366.67万元，增长433.93%,主要原因是：本年功能科目调整，部分人员经费上年在初中教育科目列支，本年在学前教育科目列支，导致经费较上年增加。</w:t>
      </w:r>
    </w:p>
    <w:p>
      <w:pPr>
        <w:spacing w:line="580" w:lineRule="exact"/>
        <w:ind w:firstLine="640"/>
        <w:jc w:val="both"/>
      </w:pPr>
      <w:r>
        <w:rPr>
          <w:rFonts w:ascii="仿宋_GB2312" w:hAnsi="仿宋_GB2312" w:eastAsia="仿宋_GB2312"/>
          <w:b w:val="0"/>
          <w:sz w:val="32"/>
        </w:rPr>
        <w:t>2.教育支出(类)普通教育(款)小学教育(项):支出决算数为1,487.19万元，比上年决算减少297.56万元，下降16.67%,主要原因是：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本年度长期聘用人员18人，9月移交给轮台县第一小学，导致相关经费较上年减少。</w:t>
      </w:r>
    </w:p>
    <w:p>
      <w:pPr>
        <w:spacing w:line="580" w:lineRule="exact"/>
        <w:ind w:firstLine="640"/>
        <w:jc w:val="both"/>
      </w:pPr>
      <w:r>
        <w:rPr>
          <w:rFonts w:ascii="仿宋_GB2312" w:hAnsi="仿宋_GB2312" w:eastAsia="仿宋_GB2312"/>
          <w:b w:val="0"/>
          <w:sz w:val="32"/>
        </w:rPr>
        <w:t>3.教育支出(类)普通教育(款)初中教育(项):支出决算数为20.76万元，比上年决算减少211.63万元，下降91.07%,主要原因是：本年功能科目调整，部分人员经费上年在初中教育科目列支，本年在学前教育科目列支，导致经费较上年减少。</w:t>
      </w:r>
    </w:p>
    <w:p>
      <w:pPr>
        <w:spacing w:line="580" w:lineRule="exact"/>
        <w:ind w:firstLine="640"/>
        <w:jc w:val="both"/>
      </w:pPr>
      <w:r>
        <w:rPr>
          <w:rFonts w:ascii="仿宋_GB2312" w:hAnsi="仿宋_GB2312" w:eastAsia="仿宋_GB2312"/>
          <w:b w:val="0"/>
          <w:sz w:val="32"/>
        </w:rPr>
        <w:t>4.教育支出(类)普通教育(款)其他普通教育支出(项):支出决算数为0.00万元，比上年决算减少0.13万元，下降100.00%,主要原因是：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本年度小学食堂液化气款减少。</w:t>
      </w:r>
    </w:p>
    <w:p>
      <w:pPr>
        <w:spacing w:line="580" w:lineRule="exact"/>
        <w:ind w:firstLine="640"/>
        <w:jc w:val="both"/>
      </w:pPr>
      <w:r>
        <w:rPr>
          <w:rFonts w:ascii="仿宋_GB2312" w:hAnsi="仿宋_GB2312" w:eastAsia="仿宋_GB2312"/>
          <w:b w:val="0"/>
          <w:sz w:val="32"/>
        </w:rPr>
        <w:t>5.教育支出(类)特殊教育(款)特殊学校教育(项):支出决算数为0.00万元，比上年决算减少0.71万元，下降100.00%,主要原因是：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本年度学生体检费减少。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2024年度一般公共预算财政拨款基本支出1,959.12万元，其中：</w:t>
      </w:r>
      <w:r>
        <w:rPr>
          <w:rFonts w:ascii="仿宋_GB2312" w:hAnsi="仿宋_GB2312" w:eastAsia="仿宋_GB2312"/>
          <w:b/>
          <w:sz w:val="32"/>
        </w:rPr>
        <w:t>人员经费1,738.20万元，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公用经费220.92万元，</w:t>
      </w:r>
      <w:r>
        <w:rPr>
          <w:rFonts w:ascii="仿宋_GB2312" w:hAnsi="仿宋_GB2312" w:eastAsia="仿宋_GB2312"/>
          <w:b w:val="0"/>
          <w:sz w:val="32"/>
        </w:rPr>
        <w:t>包括：办公费、咨询费、水费、电费、邮电费、取暖费、物业管理费、差旅费、维修（护）费、培训费、专用材料费、委托业务费、其他交通费用、办公设备购置。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2024年度轮台县第四小学（轮台县哈尔巴克乡中心小学）（事业单位）公用经费支出220.92万元，比上年减少15.35万元，下降6.50%，主要原因是：本年小学食堂液化气款、学生体检费减少。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2024年度政府采购支出总额217.91万元，其中：政府采购货物支出114.04万元、政府采购工程支出48.46万元、政府采购服务支出55.42万元。</w:t>
      </w:r>
    </w:p>
    <w:p>
      <w:pPr>
        <w:spacing w:line="580" w:lineRule="exact"/>
        <w:ind w:firstLine="640"/>
        <w:jc w:val="both"/>
      </w:pPr>
      <w:r>
        <w:rPr>
          <w:rFonts w:ascii="仿宋_GB2312" w:hAnsi="仿宋_GB2312" w:eastAsia="仿宋_GB2312"/>
          <w:b w:val="0"/>
          <w:sz w:val="32"/>
        </w:rPr>
        <w:t>授予中小企业合同金额217.91万元，占政府采购支出总额的100.00%，其中：授予小微企业合同金额210.14万元，占政府采购支出总额的96.43%。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1,983.91万元，实际执行总额1,963.61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2024年无项目绩效自评表。具体附整体支出绩效自评表。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轮台县第四小学（轮台县哈尔巴克乡中心小学）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1,898.70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1,983.91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1,874.73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2.落实享受资助补助政策学生数达到1258人，切实减轻学生学业负担，减轻家长经济负担；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3.严把发展党员关，落实“双培养”机制，组织参加教师培训人数123人，激励教职工提高自身素质和教学能力，重视教研教改和教学常规工作，不断提高教育教学质量；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为了落实教育教学要求，2024年已完成：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1.做好教师专业知识培训工作，开展教师专业知识培训参加人数123人，提升教师专业知识和能力，促进教师的个人发展和成长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保障1258名学</w:t>
            </w:r>
            <w:bookmarkStart w:id="0" w:name="_GoBack"/>
            <w:bookmarkEnd w:id="0"/>
            <w:r>
              <w:rPr>
                <w:rFonts w:ascii="宋体" w:hAnsi="宋体" w:eastAsia="宋体"/>
                <w:sz w:val="16"/>
              </w:rPr>
              <w:t>生享受国家义务教育免费政策，完成义务教育人数1258名，加强感恩教育方面，以铸牢中华民族共同体意识为载体，根据小学的年龄特点以感恩教育为抓手创设环境，发挥环境的隐性教育，从多方面加强学生的感恩教育适龄义务教育入学率达到100%，提高学生全面发展和身心健康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3.已完成8</w:t>
            </w:r>
            <w:r>
              <w:rPr>
                <w:rFonts w:hint="eastAsia" w:ascii="宋体" w:hAnsi="宋体"/>
                <w:sz w:val="16"/>
                <w:lang w:eastAsia="zh-CN"/>
              </w:rPr>
              <w:t>场</w:t>
            </w:r>
            <w:r>
              <w:rPr>
                <w:rFonts w:ascii="宋体" w:hAnsi="宋体" w:eastAsia="宋体"/>
                <w:sz w:val="16"/>
              </w:rPr>
              <w:t>主题</w:t>
            </w:r>
            <w:r>
              <w:rPr>
                <w:rFonts w:hint="eastAsia" w:ascii="宋体" w:hAnsi="宋体"/>
                <w:sz w:val="16"/>
                <w:lang w:eastAsia="zh-CN"/>
              </w:rPr>
              <w:t>教授</w:t>
            </w:r>
            <w:r>
              <w:rPr>
                <w:rFonts w:ascii="宋体" w:hAnsi="宋体" w:eastAsia="宋体"/>
                <w:sz w:val="16"/>
              </w:rPr>
              <w:t>活动，全方位渗透教学活动，持续开展主题环境及教育教学活动相结合，提高学生学习兴趣，提高学生的知识量。</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轮台县第四小学2024学年工作计划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9F7FD9"/>
    <w:rsid w:val="29E714C0"/>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916E53"/>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4194</Words>
  <Characters>4858</Characters>
  <Lines>0</Lines>
  <Paragraphs>0</Paragraphs>
  <TotalTime>2</TotalTime>
  <ScaleCrop>false</ScaleCrop>
  <LinksUpToDate>false</LinksUpToDate>
  <CharactersWithSpaces>4866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2025-09-28T10:22:49Z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