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轮台县阿克萨来乡人民政府2024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落实国家政策，严格依法行政发挥经济管理职能，加强政策引导，制定发展规划，服务市场主体和营造发展环境，搞好市场监督，大力促进社会事业发展，发展乡村经济，提高公共服务，维护社会稳定，构建社会主义和谐社会。</w:t>
      </w:r>
    </w:p>
    <w:p>
      <w:pPr>
        <w:spacing w:line="580" w:lineRule="exact"/>
        <w:ind w:firstLine="640"/>
        <w:jc w:val="both"/>
      </w:pPr>
      <w:r>
        <w:rPr>
          <w:rFonts w:ascii="仿宋_GB2312" w:hAnsi="仿宋_GB2312" w:eastAsia="仿宋_GB2312"/>
          <w:sz w:val="32"/>
        </w:rPr>
        <w:t>（二）推进区域发展。负责统筹落实区域经济社会发展的重大决策和建设规划，参与乡镇公共服务设施建设规划，推动乡镇健康有序可持续发展。</w:t>
      </w:r>
    </w:p>
    <w:p>
      <w:pPr>
        <w:spacing w:line="580" w:lineRule="exact"/>
        <w:ind w:firstLine="640"/>
        <w:jc w:val="both"/>
      </w:pPr>
      <w:r>
        <w:rPr>
          <w:rFonts w:ascii="仿宋_GB2312" w:hAnsi="仿宋_GB2312" w:eastAsia="仿宋_GB2312"/>
          <w:sz w:val="32"/>
        </w:rPr>
        <w:t>（三）组织公共服务。组织实施与人民群众生活密切相关的各项公共服务，落实人力社保、民政、教育、文化、体育、卫生健康等方面相关政策。</w:t>
      </w:r>
    </w:p>
    <w:p>
      <w:pPr>
        <w:spacing w:line="580" w:lineRule="exact"/>
        <w:ind w:firstLine="640"/>
        <w:jc w:val="both"/>
      </w:pPr>
      <w:r>
        <w:rPr>
          <w:rFonts w:ascii="仿宋_GB2312" w:hAnsi="仿宋_GB2312" w:eastAsia="仿宋_GB2312"/>
          <w:sz w:val="32"/>
        </w:rPr>
        <w:t>（四）实施综合管理。承担组织领导、推进实施、综合协调等职责，落实乡镇内相关</w:t>
      </w:r>
      <w:r>
        <w:rPr>
          <w:rFonts w:hint="eastAsia" w:ascii="仿宋_GB2312" w:hAnsi="仿宋_GB2312" w:eastAsia="仿宋_GB2312"/>
          <w:sz w:val="32"/>
          <w:lang w:eastAsia="zh-CN"/>
        </w:rPr>
        <w:t>行政事务</w:t>
      </w:r>
      <w:r>
        <w:rPr>
          <w:rFonts w:ascii="仿宋_GB2312" w:hAnsi="仿宋_GB2312" w:eastAsia="仿宋_GB2312"/>
          <w:sz w:val="32"/>
        </w:rPr>
        <w:t>常态化管理，统筹协调区域内相关力量，协助做好监督检查等监管工作，组织开展群众监督和社会监督。</w:t>
      </w:r>
    </w:p>
    <w:p>
      <w:pPr>
        <w:spacing w:line="580" w:lineRule="exact"/>
        <w:ind w:firstLine="640"/>
        <w:jc w:val="both"/>
      </w:pPr>
      <w:r>
        <w:rPr>
          <w:rFonts w:ascii="仿宋_GB2312" w:hAnsi="仿宋_GB2312" w:eastAsia="仿宋_GB2312"/>
          <w:sz w:val="32"/>
        </w:rPr>
        <w:t>（五）维护安全稳定。承担乡（镇）平安建设、社会治安综合治理、公共安全及安全生产监管等相关工作，处理群众来信来访，反映社情民意，化解矛盾纠纷。</w:t>
      </w:r>
    </w:p>
    <w:p>
      <w:pPr>
        <w:spacing w:line="580" w:lineRule="exact"/>
        <w:ind w:firstLine="640"/>
        <w:jc w:val="both"/>
      </w:pPr>
      <w:r>
        <w:rPr>
          <w:rFonts w:ascii="仿宋_GB2312" w:hAnsi="仿宋_GB2312" w:eastAsia="仿宋_GB2312"/>
          <w:sz w:val="32"/>
        </w:rPr>
        <w:t>（六）领导基层自治。指导村委会等建设，组织人民群众和单位参与基层建设和管理，健全完善自治、法治、德治相结合的基层治理体系。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轮台县阿克萨来乡人民政府2024年度，实有人数85人，其中：在职人员70人，减少4人；离休人员0人，增加0人；退休人员15人,增加2人。</w:t>
      </w:r>
    </w:p>
    <w:p>
      <w:pPr>
        <w:spacing w:line="580" w:lineRule="exact"/>
        <w:ind w:firstLine="640"/>
        <w:jc w:val="both"/>
      </w:pPr>
      <w:r>
        <w:rPr>
          <w:rFonts w:ascii="仿宋_GB2312" w:hAnsi="仿宋_GB2312" w:eastAsia="仿宋_GB2312"/>
          <w:sz w:val="32"/>
        </w:rPr>
        <w:t>轮台县阿克萨来乡人民政府无下属预算单位，下设8个科室，分别是：政府办公室、农业发展中心、财经核算中心、文化体育广播体育站、计生站、村镇规划建设发展中心、网格化和群众服务中心、社会保障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2024年度收入总计2,507.64万元，</w:t>
      </w:r>
      <w:r>
        <w:rPr>
          <w:rFonts w:ascii="仿宋_GB2312" w:hAnsi="仿宋_GB2312" w:eastAsia="仿宋_GB2312"/>
          <w:b w:val="0"/>
          <w:sz w:val="32"/>
        </w:rPr>
        <w:t>其中：本年收入合计2,507.64万元，使用非财政拨款结余（含专用结余）0.00万元，年初结转和结余0.00万元。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2024年度支出总计2,507.64万元，</w:t>
      </w:r>
      <w:r>
        <w:rPr>
          <w:rFonts w:ascii="仿宋_GB2312" w:hAnsi="仿宋_GB2312" w:eastAsia="仿宋_GB2312"/>
          <w:b w:val="0"/>
          <w:sz w:val="32"/>
        </w:rPr>
        <w:t>其中：本年支出合计2,503.26万元，结余分配0.00万元，年末结转和结余4.38万元。</w:t>
      </w:r>
    </w:p>
    <w:p>
      <w:pPr>
        <w:spacing w:line="580" w:lineRule="exact"/>
        <w:ind w:firstLine="640"/>
        <w:jc w:val="both"/>
      </w:pPr>
      <w:r>
        <w:rPr>
          <w:rFonts w:ascii="仿宋_GB2312" w:hAnsi="仿宋_GB2312" w:eastAsia="仿宋_GB2312"/>
          <w:b w:val="0"/>
          <w:sz w:val="32"/>
        </w:rPr>
        <w:t>收入支出总体与上年相比，增加795.91万元，增长46.50%，主要原因是：本年度增加巴州轮台县2024年“五小”工程、轮台县设施蔬菜产业融合发展示范项目、人居环境整治建设项目、轮台县2024年项目管理费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本年收入2,507.64万元，</w:t>
      </w:r>
      <w:r>
        <w:rPr>
          <w:rFonts w:ascii="仿宋_GB2312" w:hAnsi="仿宋_GB2312" w:eastAsia="仿宋_GB2312"/>
          <w:b w:val="0"/>
          <w:sz w:val="32"/>
        </w:rPr>
        <w:t>其中：财政拨款收入2,496.26万元，占99.55%；上级补助收入0.00万元，占0.00%；事业收入0.00万元，占0.00%；经营收入0.00万元，占0.00%；附属单位上缴收入0.00万元，占0.00%；其他收入11.38万元，占0.45%。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本年支出2,503.26万元，</w:t>
      </w:r>
      <w:r>
        <w:rPr>
          <w:rFonts w:ascii="仿宋_GB2312" w:hAnsi="仿宋_GB2312" w:eastAsia="仿宋_GB2312"/>
          <w:b w:val="0"/>
          <w:sz w:val="32"/>
        </w:rPr>
        <w:t>其中：基本支出1,377.30万元，占55.02%；项目支出1,125.96万元，占44.98%；上缴上级支出0.00万元，占0.00%；经营支出0.00万元，占0.00%；对附属单位补助支出0.00万元，占0.00%。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2024年度财政拨款收入总计2,496.26万元，</w:t>
      </w:r>
      <w:r>
        <w:rPr>
          <w:rFonts w:ascii="仿宋_GB2312" w:hAnsi="仿宋_GB2312" w:eastAsia="仿宋_GB2312"/>
          <w:b w:val="0"/>
          <w:sz w:val="32"/>
        </w:rPr>
        <w:t>其中：年初财政拨款结转和结余0.00万元，本年财政拨款收入2,496.26万元。</w:t>
      </w:r>
      <w:r>
        <w:rPr>
          <w:rFonts w:ascii="仿宋_GB2312" w:hAnsi="仿宋_GB2312" w:eastAsia="仿宋_GB2312"/>
          <w:b/>
          <w:sz w:val="32"/>
        </w:rPr>
        <w:t>财政拨款支出总计2,496.26万元，</w:t>
      </w:r>
      <w:r>
        <w:rPr>
          <w:rFonts w:ascii="仿宋_GB2312" w:hAnsi="仿宋_GB2312" w:eastAsia="仿宋_GB2312"/>
          <w:b w:val="0"/>
          <w:sz w:val="32"/>
        </w:rPr>
        <w:t>其中：年末财政拨款结转和结余0.00万元，本年财政拨款支出2,496.26万元。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增加846.63万元，增长51.32%，主要原因是：本年度增加巴州轮台县2024年“五小”工程、轮台县设施蔬菜产业融合发展示范项目、人居环境整治建设项目、轮台县2024年项目管理费等项目经费，导致相关经费增加。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年初预算数1,655.41万元，决算数2,496.26万元，预决算差异率50.79%，主要原因是：年中追加村级阵地建设项目、设施蔬菜产业融合发展示范项目、人居环境整治建设项目，导致预决算存在差异。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2024年度一般公共预算财政拨款支出2,474.21万元，</w:t>
      </w:r>
      <w:r>
        <w:rPr>
          <w:rFonts w:ascii="仿宋_GB2312" w:hAnsi="仿宋_GB2312" w:eastAsia="仿宋_GB2312"/>
          <w:b w:val="0"/>
          <w:sz w:val="32"/>
        </w:rPr>
        <w:t>占本年支出合计的98.84%。</w:t>
      </w:r>
      <w:r>
        <w:rPr>
          <w:rFonts w:ascii="仿宋_GB2312" w:hAnsi="仿宋_GB2312" w:eastAsia="仿宋_GB2312"/>
          <w:b/>
          <w:sz w:val="32"/>
        </w:rPr>
        <w:t>与上年相比，</w:t>
      </w:r>
      <w:r>
        <w:rPr>
          <w:rFonts w:ascii="仿宋_GB2312" w:hAnsi="仿宋_GB2312" w:eastAsia="仿宋_GB2312"/>
          <w:b w:val="0"/>
          <w:sz w:val="32"/>
        </w:rPr>
        <w:t>增加824.58万元，增长49.99%，主要原因是：本年度增加巴州轮台县2024年“五小”工程、轮台县设施蔬菜产业融合发展示范项目、人居环境整治建设项目、轮台县2024年项目管理费等项目经费，导致相关经费增加。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年初预算数1,655.41万元，决算数2,474.21万元，预决算差异率49.46%，主要原因是：本年度年中追加村级阵地建设项目、设施蔬菜产业融合发展示范项目、人居环境整治建设项目，导致预决算存在差异。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1.一般公共服务支出(类)987.52万元,占39.91%。</w:t>
      </w:r>
    </w:p>
    <w:p>
      <w:pPr>
        <w:spacing w:line="580" w:lineRule="exact"/>
        <w:ind w:firstLine="640"/>
        <w:jc w:val="both"/>
      </w:pPr>
      <w:r>
        <w:rPr>
          <w:rFonts w:ascii="仿宋_GB2312" w:hAnsi="仿宋_GB2312" w:eastAsia="仿宋_GB2312"/>
          <w:b w:val="0"/>
          <w:sz w:val="32"/>
        </w:rPr>
        <w:t>2.公共安全支出(类)36.72万元,占1.48%。</w:t>
      </w:r>
    </w:p>
    <w:p>
      <w:pPr>
        <w:spacing w:line="580" w:lineRule="exact"/>
        <w:ind w:firstLine="640"/>
        <w:jc w:val="both"/>
      </w:pPr>
      <w:r>
        <w:rPr>
          <w:rFonts w:ascii="仿宋_GB2312" w:hAnsi="仿宋_GB2312" w:eastAsia="仿宋_GB2312"/>
          <w:b w:val="0"/>
          <w:sz w:val="32"/>
        </w:rPr>
        <w:t>3.科学技术支出(类)2.00万元,占0.08%。</w:t>
      </w:r>
    </w:p>
    <w:p>
      <w:pPr>
        <w:spacing w:line="580" w:lineRule="exact"/>
        <w:ind w:firstLine="640"/>
        <w:jc w:val="both"/>
      </w:pPr>
      <w:r>
        <w:rPr>
          <w:rFonts w:ascii="仿宋_GB2312" w:hAnsi="仿宋_GB2312" w:eastAsia="仿宋_GB2312"/>
          <w:b w:val="0"/>
          <w:sz w:val="32"/>
        </w:rPr>
        <w:t>4.文化旅游体育与传媒支出(类)10.59万元,占0.43%。</w:t>
      </w:r>
    </w:p>
    <w:p>
      <w:pPr>
        <w:spacing w:line="580" w:lineRule="exact"/>
        <w:ind w:firstLine="640"/>
        <w:jc w:val="both"/>
      </w:pPr>
      <w:r>
        <w:rPr>
          <w:rFonts w:ascii="仿宋_GB2312" w:hAnsi="仿宋_GB2312" w:eastAsia="仿宋_GB2312"/>
          <w:b w:val="0"/>
          <w:sz w:val="32"/>
        </w:rPr>
        <w:t>5.社会保障和就业支出(类)136.87万元,占5.53%。</w:t>
      </w:r>
    </w:p>
    <w:p>
      <w:pPr>
        <w:spacing w:line="580" w:lineRule="exact"/>
        <w:ind w:firstLine="640"/>
        <w:jc w:val="both"/>
      </w:pPr>
      <w:r>
        <w:rPr>
          <w:rFonts w:ascii="仿宋_GB2312" w:hAnsi="仿宋_GB2312" w:eastAsia="仿宋_GB2312"/>
          <w:b w:val="0"/>
          <w:sz w:val="32"/>
        </w:rPr>
        <w:t>6.卫生健康支出(类)58.98万元,占2.38%。</w:t>
      </w:r>
    </w:p>
    <w:p>
      <w:pPr>
        <w:spacing w:line="580" w:lineRule="exact"/>
        <w:ind w:firstLine="640"/>
        <w:jc w:val="both"/>
      </w:pPr>
      <w:r>
        <w:rPr>
          <w:rFonts w:ascii="仿宋_GB2312" w:hAnsi="仿宋_GB2312" w:eastAsia="仿宋_GB2312"/>
          <w:b w:val="0"/>
          <w:sz w:val="32"/>
        </w:rPr>
        <w:t>7.城乡社区支出(类)39.00万元,占1.58%。</w:t>
      </w:r>
    </w:p>
    <w:p>
      <w:pPr>
        <w:spacing w:line="580" w:lineRule="exact"/>
        <w:ind w:firstLine="640"/>
        <w:jc w:val="both"/>
      </w:pPr>
      <w:r>
        <w:rPr>
          <w:rFonts w:ascii="仿宋_GB2312" w:hAnsi="仿宋_GB2312" w:eastAsia="仿宋_GB2312"/>
          <w:b w:val="0"/>
          <w:sz w:val="32"/>
        </w:rPr>
        <w:t>8.农林水支出(类)1,042.56万元,占42.14%。</w:t>
      </w:r>
    </w:p>
    <w:p>
      <w:pPr>
        <w:spacing w:line="580" w:lineRule="exact"/>
        <w:ind w:firstLine="640"/>
        <w:jc w:val="both"/>
      </w:pPr>
      <w:r>
        <w:rPr>
          <w:rFonts w:ascii="仿宋_GB2312" w:hAnsi="仿宋_GB2312" w:eastAsia="仿宋_GB2312"/>
          <w:b w:val="0"/>
          <w:sz w:val="32"/>
        </w:rPr>
        <w:t>9.住房保障支出(类)89.62万元,占3.62%。</w:t>
      </w:r>
    </w:p>
    <w:p>
      <w:pPr>
        <w:spacing w:line="580" w:lineRule="exact"/>
        <w:ind w:firstLine="640"/>
        <w:jc w:val="both"/>
      </w:pPr>
      <w:r>
        <w:rPr>
          <w:rFonts w:ascii="仿宋_GB2312" w:hAnsi="仿宋_GB2312" w:eastAsia="仿宋_GB2312"/>
          <w:b w:val="0"/>
          <w:sz w:val="32"/>
        </w:rPr>
        <w:t>10.其他支出(类)70.34万元,占2.84%。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1.一般公共服务支出(类)人大事务(款)其他人大事务支出(项):支出决算数为0.50万元，比上年决算减少6.30万元，下降92.65%,主要原因是：本年减少政府宣传栏等广告制作费，导致相关经费减少。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2.一般公共服务支出(类)政府办公厅（室）及相关机构事务(款)行政运行(项):支出决算数为564.56万元，比上年决算减少12.53万元，下降2.17%,主要原因是：本年在职人员减少，相应人员经费较上年减少。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3.一般公共服务支出(类)政府办公厅（室）及相关机构事务(款)事业运行(项):支出决算数为322.87万元，比上年决算增加1.11万元，增长0.34%,主要原因是：本年在职人员工资调增，导致相关人员经费较上年有所增加。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28.99万元，比上年决算增加26.99万元，增长1,349.50%,主要原因是：本年功能科目调整，民兵1-12月生活补助经费上年度在民兵科目列支，本年调整至其他政府办公厅科目列支，导致经费较上年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5.一般公共服务支出(类)纪检监察事务(款)其他纪检监察事务支出(项):支出决算数为13.96万元，比上年决算增加8.66万元，增长163.40%,主要原因是：本年增加乡镇纪检办公室购买话筒音响经费，导致相关经费增加。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6.一般公共服务支出(类)组织事务(款)其他组织事务支出(项):支出决算数为56.64万元，比上年决算减少76.04万元，下降57.31%,主要原因是：本年减少三老人员生活补助经费，导致相关经费减少。</w:t>
      </w:r>
    </w:p>
    <w:p>
      <w:pPr>
        <w:spacing w:line="580" w:lineRule="exact"/>
        <w:ind w:firstLine="640"/>
        <w:jc w:val="both"/>
      </w:pPr>
      <w:r>
        <w:rPr>
          <w:rFonts w:ascii="仿宋_GB2312" w:hAnsi="仿宋_GB2312" w:eastAsia="仿宋_GB2312"/>
          <w:b w:val="0"/>
          <w:sz w:val="32"/>
        </w:rPr>
        <w:t>7.一般公共服务支出(类)统战事务(款)宗教事务(项):支出决算数为0.00万元，比上年决算减少0.40万元，下降100.00%,主要原因是：本年度寺管会人员补助减少，导致相关经费减少。</w:t>
      </w:r>
    </w:p>
    <w:p>
      <w:pPr>
        <w:spacing w:line="580" w:lineRule="exact"/>
        <w:ind w:firstLine="640"/>
        <w:jc w:val="both"/>
      </w:pPr>
      <w:r>
        <w:rPr>
          <w:rFonts w:ascii="仿宋_GB2312" w:hAnsi="仿宋_GB2312" w:eastAsia="仿宋_GB2312"/>
          <w:b w:val="0"/>
          <w:sz w:val="32"/>
        </w:rPr>
        <w:t>8.国防支出(类)国防动员(款)民兵(项):支出决算数为0.00万元，比上年决算减少37.70万元，下降100.00%,主要原因是：本年功能科目调整，民兵1-12月生活补助经费上年度在民兵科目列支，本年调整至其他政府办公厅科目列支，导致经费较上年减少。</w:t>
      </w:r>
    </w:p>
    <w:p>
      <w:pPr>
        <w:spacing w:line="580" w:lineRule="exact"/>
        <w:ind w:firstLine="640"/>
        <w:jc w:val="both"/>
      </w:pPr>
      <w:r>
        <w:rPr>
          <w:rFonts w:ascii="仿宋_GB2312" w:hAnsi="仿宋_GB2312" w:eastAsia="仿宋_GB2312"/>
          <w:b w:val="0"/>
          <w:sz w:val="32"/>
        </w:rPr>
        <w:t>9.公共安全支出(类)公安(款)其他公安支出(项):支出决算数为0.00万元，比上年决算减少2.95万元，下降100.00%,主要原因是：本年减少情报信息费，相应支出减少。</w:t>
      </w:r>
    </w:p>
    <w:p>
      <w:pPr>
        <w:spacing w:line="580" w:lineRule="exact"/>
        <w:ind w:firstLine="640"/>
        <w:jc w:val="both"/>
      </w:pPr>
      <w:r>
        <w:rPr>
          <w:rFonts w:ascii="仿宋_GB2312" w:hAnsi="仿宋_GB2312" w:eastAsia="仿宋_GB2312"/>
          <w:b w:val="0"/>
          <w:sz w:val="32"/>
        </w:rPr>
        <w:t>10.公共安全支出(类)其他公共安全支出(款)其他公共安全支出(项):支出决算数为36.72万元，比上年决算增加0.00万元，增长0.00%,主要原因是：本年联户长工资补与上年一致，无差异。</w:t>
      </w:r>
    </w:p>
    <w:p>
      <w:pPr>
        <w:spacing w:line="580" w:lineRule="exact"/>
        <w:ind w:firstLine="640"/>
        <w:jc w:val="both"/>
      </w:pPr>
      <w:r>
        <w:rPr>
          <w:rFonts w:ascii="仿宋_GB2312" w:hAnsi="仿宋_GB2312" w:eastAsia="仿宋_GB2312"/>
          <w:b w:val="0"/>
          <w:sz w:val="32"/>
        </w:rPr>
        <w:t>11.科学技术支出(类)科学技术普及(款)科普活动(项):支出决算数为2.00万元，比上年决算减少3.50万元，下降63.64%,主要原因是：本年减少情报信息费支出，相应支出减少。</w:t>
      </w:r>
    </w:p>
    <w:p>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8.35万元，比上年决算增加8.35万元，增长100.00%,主要原因是：本年增加文化活动采购奖品费、采购服装费、办公费等经费，导致相关经费增加。</w:t>
      </w:r>
    </w:p>
    <w:p>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2.24万元，比上年决算减少5.30万元，下降70.29%,主要原因是：本年减少办公费等经费，导致相关经费减少。</w:t>
      </w:r>
    </w:p>
    <w:p>
      <w:pPr>
        <w:spacing w:line="580" w:lineRule="exact"/>
        <w:ind w:firstLine="640"/>
        <w:jc w:val="both"/>
      </w:pPr>
      <w:r>
        <w:rPr>
          <w:rFonts w:ascii="仿宋_GB2312" w:hAnsi="仿宋_GB2312" w:eastAsia="仿宋_GB2312"/>
          <w:b w:val="0"/>
          <w:sz w:val="32"/>
        </w:rPr>
        <w:t>14.社会保障和就业支出(类)行政事业单位养老支出(款)行政单位离退休(项):支出决算数为5.14万元，比上年决算减少1.61万元，下降23.85%,主要原因是：上年补发</w:t>
      </w:r>
      <w:r>
        <w:rPr>
          <w:rFonts w:hint="eastAsia" w:ascii="仿宋_GB2312" w:hAnsi="仿宋_GB2312" w:eastAsia="仿宋_GB2312"/>
          <w:b w:val="0"/>
          <w:sz w:val="32"/>
          <w:lang w:val="en-US" w:eastAsia="zh-CN"/>
        </w:rPr>
        <w:t>以</w:t>
      </w:r>
      <w:r>
        <w:rPr>
          <w:rFonts w:ascii="仿宋_GB2312" w:hAnsi="仿宋_GB2312" w:eastAsia="仿宋_GB2312"/>
          <w:b w:val="0"/>
          <w:sz w:val="32"/>
        </w:rPr>
        <w:t>前年度退休费，本年无此项支出，导致相关经费减少。</w:t>
      </w:r>
    </w:p>
    <w:p>
      <w:pPr>
        <w:spacing w:line="580" w:lineRule="exact"/>
        <w:ind w:firstLine="640"/>
        <w:jc w:val="both"/>
      </w:pPr>
      <w:r>
        <w:rPr>
          <w:rFonts w:ascii="仿宋_GB2312" w:hAnsi="仿宋_GB2312" w:eastAsia="仿宋_GB2312"/>
          <w:b w:val="0"/>
          <w:sz w:val="32"/>
        </w:rPr>
        <w:t>15.社会保障和就业支出(类)行政事业单位养老支出(款)事业单位离退休(项):支出决算数为4.75万元，比上年决算增加4.00万元，增长533.33%,主要原因是：本年退休人员增加，退休费支出增加。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102.55万元，比上年决算增加13.07万元，增长14.61%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17.社会保障和就业支出(类)行政事业单位养老支出(款)机关事业单位职业年金缴费支出(项):支出决算数为18.42万元，比上年决算增加17.47万元，增长1,838.95%,主要原因是：本年新增退休人员，职业年金缴费支出增加。</w:t>
      </w:r>
    </w:p>
    <w:p>
      <w:pPr>
        <w:spacing w:line="580" w:lineRule="exact"/>
        <w:ind w:firstLine="640"/>
        <w:jc w:val="both"/>
      </w:pPr>
      <w:r>
        <w:rPr>
          <w:rFonts w:ascii="仿宋_GB2312" w:hAnsi="仿宋_GB2312" w:eastAsia="仿宋_GB2312"/>
          <w:b w:val="0"/>
          <w:sz w:val="32"/>
        </w:rPr>
        <w:t>18.社会保障和就业支出(类)社会福利(款)老年福利(项):支出决算数为6.00万元，比上年决算减少14.00万元，下降70.00%,主要原因是：本年减少老年人福利生活补助等经费，导致相关经费减少。</w:t>
      </w:r>
    </w:p>
    <w:p>
      <w:pPr>
        <w:spacing w:line="580" w:lineRule="exact"/>
        <w:ind w:firstLine="640"/>
        <w:jc w:val="both"/>
      </w:pPr>
      <w:r>
        <w:rPr>
          <w:rFonts w:ascii="仿宋_GB2312" w:hAnsi="仿宋_GB2312" w:eastAsia="仿宋_GB2312"/>
          <w:b w:val="0"/>
          <w:sz w:val="32"/>
        </w:rPr>
        <w:t>19.社会保障和就业支出(类)残疾人事业(款)其他残疾人事业支出(项):支出决算数为0.00万元，比上年决算减少0.80万元，下降100.00%,主要原因是：本年减少残疾人托管食堂物资采购费，导致相关经费减少。</w:t>
      </w:r>
    </w:p>
    <w:p>
      <w:pPr>
        <w:spacing w:line="580" w:lineRule="exact"/>
        <w:ind w:firstLine="640"/>
        <w:jc w:val="both"/>
      </w:pPr>
      <w:r>
        <w:rPr>
          <w:rFonts w:ascii="仿宋_GB2312" w:hAnsi="仿宋_GB2312" w:eastAsia="仿宋_GB2312"/>
          <w:b w:val="0"/>
          <w:sz w:val="32"/>
        </w:rPr>
        <w:t>20.卫生健康支出(类)行政事业单位医疗(款)行政单位医疗(项):支出决算数为28.69万元，比上年决算增加3.86万元，增长15.55%,主要原因是：本年在职人员工资基数调增，医疗缴费基数上涨，相应支出增加。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21.卫生健康支出(类)行政事业单位医疗(款)事业单位医疗(项):支出决算数为18.54万元，比上年决算增加2.13万元，增长12.98%,主要原因是：本年在职人员工资基数调增，医疗缴费基数上涨，相应支出增加。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22.卫生健康支出(类)行政事业单位医疗(款)公务员医疗补助(项):支出决算数为11.76万元，比上年决算增加1.87万元，增长18.91%,主要原因是：本年在职人员工资基数调增，医疗缴费基数上涨，相应支出增加。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23.城乡社区支出(类)城乡社区公共设施(款)其他城乡社区公共设施支出(项):支出决算数为39.00万元，比上年决算增加39.00万元，增长100.00%,主要原因是：本年度增加巴州轮台县2024年“五小”工程项目经费，导致相关经费增加。</w:t>
      </w:r>
    </w:p>
    <w:p>
      <w:pPr>
        <w:spacing w:line="580" w:lineRule="exact"/>
        <w:ind w:firstLine="640"/>
        <w:jc w:val="both"/>
      </w:pPr>
      <w:r>
        <w:rPr>
          <w:rFonts w:ascii="仿宋_GB2312" w:hAnsi="仿宋_GB2312" w:eastAsia="仿宋_GB2312"/>
          <w:b w:val="0"/>
          <w:sz w:val="32"/>
        </w:rPr>
        <w:t>24.农林水支出(类)农业农村(款)农业资源保护修复与利用(项):支出决算数为0.00万元，比上年决算减少8.34万元，下降100.00%,主要原因是：本年减少草原生态草畜平衡补助、草原生态下保底补助经费，导致相关经费减少。</w:t>
      </w:r>
    </w:p>
    <w:p>
      <w:pPr>
        <w:spacing w:line="580" w:lineRule="exact"/>
        <w:ind w:firstLine="640"/>
        <w:jc w:val="both"/>
      </w:pPr>
      <w:r>
        <w:rPr>
          <w:rFonts w:ascii="仿宋_GB2312" w:hAnsi="仿宋_GB2312" w:eastAsia="仿宋_GB2312"/>
          <w:b w:val="0"/>
          <w:sz w:val="32"/>
        </w:rPr>
        <w:t>25.农林水支出(类)农业农村(款)对高校毕业生到基层任职补助(项):支出决算数为0.00万元，比上年决算减少1.99万元，下降100.00%,主要原因是：本年减少选调生慰问群众购买米面油费，选调生购买办公用品等经费，导致相关经费减少。</w:t>
      </w:r>
    </w:p>
    <w:p>
      <w:pPr>
        <w:spacing w:line="580" w:lineRule="exact"/>
        <w:ind w:firstLine="640"/>
        <w:jc w:val="both"/>
      </w:pPr>
      <w:r>
        <w:rPr>
          <w:rFonts w:ascii="仿宋_GB2312" w:hAnsi="仿宋_GB2312" w:eastAsia="仿宋_GB2312"/>
          <w:b w:val="0"/>
          <w:sz w:val="32"/>
        </w:rPr>
        <w:t>26.农林水支出(类)巩固脱贫攻坚成果衔接乡村振兴(款)生产发展(项):支出决算数为803.99万元，比上年决算增加803.99万元，增长100.00%,主要原因是：本年增加轮台县设施蔬菜产业融合发展示范项目、人居环境整治建设项目、轮台县2024年项目管理费等经费，导致相关经费增加。</w:t>
      </w:r>
    </w:p>
    <w:p>
      <w:pPr>
        <w:spacing w:line="580" w:lineRule="exact"/>
        <w:ind w:firstLine="640"/>
        <w:jc w:val="both"/>
      </w:pPr>
      <w:r>
        <w:rPr>
          <w:rFonts w:ascii="仿宋_GB2312" w:hAnsi="仿宋_GB2312" w:eastAsia="仿宋_GB2312"/>
          <w:b w:val="0"/>
          <w:sz w:val="32"/>
        </w:rPr>
        <w:t>27.农林水支出(类)巩固脱贫攻坚成果衔接乡村振兴(款)其他巩固脱贫攻坚成果衔接乡村振兴支出(项):支出决算数为27.33万元，比上年决算增加23.50万元，增长613.58%,主要原因是：本年增加轮台县设施蔬菜产业融合发展示范项目监理费、阿克萨来乡人居环境整治建设项目监理费、阿克萨来乡人居环境整治建设项目设计费，导致相关经费增加。</w:t>
      </w:r>
    </w:p>
    <w:p>
      <w:pPr>
        <w:spacing w:line="580" w:lineRule="exact"/>
        <w:ind w:firstLine="640"/>
        <w:jc w:val="both"/>
      </w:pPr>
      <w:r>
        <w:rPr>
          <w:rFonts w:ascii="仿宋_GB2312" w:hAnsi="仿宋_GB2312" w:eastAsia="仿宋_GB2312"/>
          <w:b w:val="0"/>
          <w:sz w:val="32"/>
        </w:rPr>
        <w:t>28.农林水支出(类)农村综合改革(款)对村级公益事业建设的补助(项):支出决算数为193.23万元，比上年决算增加193.23万元，增长100.00%,主要原因是：本年增加村级阵地建设项目（月堂村）、巴州轮台县阿克萨来乡卡塔苏盖提村2023年村民服务中心建设项目地勘费、巴州轮台县阿克萨来乡卡塔苏盖提村2023年村民服务中心建设项目设计费等经费，导致相关经费减少。</w:t>
      </w:r>
    </w:p>
    <w:p>
      <w:pPr>
        <w:spacing w:line="580" w:lineRule="exact"/>
        <w:ind w:firstLine="640"/>
        <w:jc w:val="both"/>
      </w:pPr>
      <w:r>
        <w:rPr>
          <w:rFonts w:ascii="仿宋_GB2312" w:hAnsi="仿宋_GB2312" w:eastAsia="仿宋_GB2312"/>
          <w:b w:val="0"/>
          <w:sz w:val="32"/>
        </w:rPr>
        <w:t>29.农林水支出(类)农村综合改革(款)对村民委员会和村党支部的补助(项):支出决算数为18.00万元，比上年决算减少122.02万元，下降87.14%,主要原因是：本年减少对村民委员会和村党支部的补助经费，导致相关经费减少。</w:t>
      </w:r>
    </w:p>
    <w:p>
      <w:pPr>
        <w:spacing w:line="580" w:lineRule="exact"/>
        <w:ind w:firstLine="640"/>
        <w:jc w:val="both"/>
      </w:pPr>
      <w:r>
        <w:rPr>
          <w:rFonts w:ascii="仿宋_GB2312" w:hAnsi="仿宋_GB2312" w:eastAsia="仿宋_GB2312"/>
          <w:b w:val="0"/>
          <w:sz w:val="32"/>
        </w:rPr>
        <w:t>30.农林水支出(类)农村综合改革(款)对村集体经济组织的补助(项):支出决算数为0.00万元，比上年决算减少82.40万元，下降100.00%,主要原因是：本年减少阿克萨来乡2021年活动场所等经费，导致相关经费减少。</w:t>
      </w:r>
    </w:p>
    <w:p>
      <w:pPr>
        <w:spacing w:line="580" w:lineRule="exact"/>
        <w:ind w:firstLine="640"/>
        <w:jc w:val="both"/>
      </w:pPr>
      <w:r>
        <w:rPr>
          <w:rFonts w:ascii="仿宋_GB2312" w:hAnsi="仿宋_GB2312" w:eastAsia="仿宋_GB2312"/>
          <w:b w:val="0"/>
          <w:sz w:val="32"/>
        </w:rPr>
        <w:t>31.住房保障支出(类)住房改革支出(款)住房公积金(项):支出决算数为89.62万元，比上年决算增加10.15万元，增长12.77%,主要原因是：本年在职人员工资基数调增，公积金缴费基数上涨，相应支出增加。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32.其他支出(类)其他支出(款)其他支出(项):支出决算数为70.34万元，比上年决算增加43.04万元，增长157.66%,主要原因是：本年增加巴州轮台县阿克萨来乡2023年村民服务中心建设项目经费，导致相关经费减少。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2024年度一般公共预算财政拨款基本支出1,348.25万元，其中：</w:t>
      </w:r>
      <w:r>
        <w:rPr>
          <w:rFonts w:ascii="仿宋_GB2312" w:hAnsi="仿宋_GB2312" w:eastAsia="仿宋_GB2312"/>
          <w:b/>
          <w:sz w:val="32"/>
        </w:rPr>
        <w:t>人员经费1,237.14万元，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公用经费111.11万元，</w:t>
      </w:r>
      <w:r>
        <w:rPr>
          <w:rFonts w:ascii="仿宋_GB2312" w:hAnsi="仿宋_GB2312" w:eastAsia="仿宋_GB2312"/>
          <w:b w:val="0"/>
          <w:sz w:val="32"/>
        </w:rPr>
        <w:t>包括：办公费、水费、电费、邮电费、取暖费、差旅费、维修（护）费、专用材料费、委托业务费、公务用车运行维护费、其他交通费用、税金及附加费用、专用设备购置。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2024年度政府性基金预算财政拨款收入总计22.05万元，</w:t>
      </w:r>
      <w:r>
        <w:rPr>
          <w:rFonts w:ascii="仿宋_GB2312" w:hAnsi="仿宋_GB2312" w:eastAsia="仿宋_GB2312"/>
          <w:b w:val="0"/>
          <w:sz w:val="32"/>
        </w:rPr>
        <w:t>其中：年初结转和结余0.00万元，本年收入22.05万元。</w:t>
      </w:r>
      <w:r>
        <w:rPr>
          <w:rFonts w:ascii="仿宋_GB2312" w:hAnsi="仿宋_GB2312" w:eastAsia="仿宋_GB2312"/>
          <w:b/>
          <w:sz w:val="32"/>
        </w:rPr>
        <w:t>政府性基金预算财政拨款支出总计22.05万元，</w:t>
      </w:r>
      <w:r>
        <w:rPr>
          <w:rFonts w:ascii="仿宋_GB2312" w:hAnsi="仿宋_GB2312" w:eastAsia="仿宋_GB2312"/>
          <w:b w:val="0"/>
          <w:sz w:val="32"/>
        </w:rPr>
        <w:t>其中：年末结转和结余0.00万元，本年支出22.05万元。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增加22.05万元，增长100.00%，主要原因是：本年增加石硫合剂采购款经费，导致相关经费增加。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年初预算数0.00万元，决算数22.05万元，预决算差异率100.00%，主要原因是：年中追加石硫合剂采购款经费，导致预决算存在差异。</w:t>
      </w:r>
    </w:p>
    <w:p>
      <w:pPr>
        <w:spacing w:line="580" w:lineRule="exact"/>
        <w:ind w:firstLine="640"/>
        <w:jc w:val="both"/>
      </w:pPr>
      <w:r>
        <w:rPr>
          <w:rFonts w:ascii="仿宋_GB2312" w:hAnsi="仿宋_GB2312" w:eastAsia="仿宋_GB2312"/>
          <w:b w:val="0"/>
          <w:sz w:val="32"/>
        </w:rPr>
        <w:t>政府性基金预算财政拨款支出22.05万元。</w:t>
      </w:r>
    </w:p>
    <w:p>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22.05万元，比上年决算增加22.05万元，增长100.00%,主要原因是：本年增加石硫合剂采购款经费，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2024年度财政拨款“三公”经费支出0.82万元，</w:t>
      </w:r>
      <w:r>
        <w:rPr>
          <w:rFonts w:ascii="仿宋_GB2312" w:hAnsi="仿宋_GB2312" w:eastAsia="仿宋_GB2312"/>
          <w:b w:val="0"/>
          <w:sz w:val="32"/>
        </w:rPr>
        <w:t>比上年减少1.95万元，下降70.40%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0.82万元，占100.00%，比上年减少1.95万元，下降70.40%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0.82万元，其中：公务用车购置费0.00万元，公务用车运行维护费0.82万元。公务用车运行维护费开支内容包括车辆燃油费、保险费、维修维护费。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0.82万元，决算数0.82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0.82万元，决算数0.82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阿克萨来乡人民政府（行政单位和参照公务员法管理事业单位）机关运行经费支出133.16万元，比上年增加29.29万元，增长28.20%，主要原因是：本年增加文化活动租车费、宣传广告制作费、办公室购买话筒音响款，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2024年度政府采购支出总额372.82万元，其中：政府采购货物支出259.36万元、政府采购工程支出9.15万元、政府采购服务支出104.30万元。</w:t>
      </w:r>
    </w:p>
    <w:p>
      <w:pPr>
        <w:spacing w:line="580" w:lineRule="exact"/>
        <w:ind w:firstLine="640"/>
        <w:jc w:val="both"/>
      </w:pPr>
      <w:r>
        <w:rPr>
          <w:rFonts w:ascii="仿宋_GB2312" w:hAnsi="仿宋_GB2312" w:eastAsia="仿宋_GB2312"/>
          <w:b w:val="0"/>
          <w:sz w:val="32"/>
        </w:rPr>
        <w:t>授予中小企业合同金额372.00万元，占政府采购支出总额的99.78%，其中：授予小微企业合同金额343.87万元，占政府采购支出总额的92.23%。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7,150.32平方米，价值850.49万元。车辆9辆，价值128.78万元，其中：副部（省）级及以上领导用车0辆、主要负责人用车2辆、机要通信用车0辆、应急保障用车0辆、执法执勤用车0辆、特种专业技术用车0辆、离退休干部服务用车0辆、其他用车7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2,507.64万元，实际执行总额2,503.26万元；预算绩效评价项目4个，全年预算数117.40万元，全年执行数117.40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轮台县阿克萨来乡人民政府</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2,503.26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强化法治宣传教育、畅通诉求渠道、调解民事纠纷、化解社会矛盾，处理群众性突发事件，群众困难诉求解决率达到90%。2.做好农业、农村、农民工作，造林育苗总计面积达到220亩，其中育苗计划100亩、造林计划120亩。3.推进乡村振兴，着力提升经济发展的质量和水平，加大转移就业，开展职业技能培训覆盖人次达到110人。4.增加村民收入，不断提高人民生活水平，农牧民人均收入比上年增加预计1600元。5.健全完善镇村群众工作机构，群众工作更细更精，大力开展志愿活动次数不少于12次，全乡养老保险参保人数达到2445人，发放惠民惠农补贴人数达到700人。6.提高群众用火、用电、用水、用气增强大家对消防安全意识，在思想上做到“防患于未然”，开展安全隐患排查和整治次数全年达到12次。7.常态化</w:t>
            </w:r>
            <w:r>
              <w:rPr>
                <w:rFonts w:hint="eastAsia" w:ascii="宋体" w:hAnsi="宋体"/>
                <w:sz w:val="16"/>
                <w:lang w:eastAsia="zh-CN"/>
              </w:rPr>
              <w:t>开展</w:t>
            </w:r>
            <w:r>
              <w:rPr>
                <w:rFonts w:ascii="宋体" w:hAnsi="宋体" w:eastAsia="宋体"/>
                <w:sz w:val="16"/>
              </w:rPr>
              <w:t>环境卫生整治，对全乡四个村进行综合环境治理，做到家国无小事，卫生常打扫，维护社会稳定，构建社会主义和谐社会。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强化法治宣传教育、畅通诉求渠道、调解民事纠纷、化解社会矛盾，处理群众性突发事件，做好农业、农村、农民和社区工作，推进乡村振兴，健全完善镇村群众工作机构，群众工作更细更精，维护社会稳定，构建社会主义和谐社会。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1、造林育苗面积272.8亩，超额完成造林绿化任务，有效提升防风固沙，改善环境和生态平衡的作用，保障可持续发展；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2、综合环境治理村居数4个，有效提升村民生活环境的舒适度，改善人居环境、促进社会文明，培养了村民的环保意识，提升辖区居民幸福感；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3、全乡养老保险参保人数2445人， 有效保障农村老年人基本生活，促进社会稳定、减轻子女负担，有利于社会的安定团结、代际接替及协调发展。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4、发放惠民惠农补贴人数700人，有效支持了农业发展，提高了农民收入，促进了乡村振兴工作，增强了民生福祉，提升村民生产的积极性。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5、开展职业技能培训覆盖110人，提高村民就业技能，拓宽就业渠道，提升村民就业水平，有效保障乡村振兴人才振兴工作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6、开展安全隐患排查和整治12次，提高群众用火、用电、用水、用气增强大家对消防安全意识，在思想上做到“防患于未然”。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7、农牧民人均收入比上年</w:t>
            </w:r>
            <w:r>
              <w:rPr>
                <w:rFonts w:hint="eastAsia" w:ascii="宋体" w:hAnsi="宋体"/>
                <w:sz w:val="16"/>
                <w:lang w:eastAsia="zh-CN"/>
              </w:rPr>
              <w:t>增加</w:t>
            </w:r>
            <w:r>
              <w:rPr>
                <w:rFonts w:ascii="宋体" w:hAnsi="宋体" w:eastAsia="宋体"/>
                <w:sz w:val="16"/>
              </w:rPr>
              <w:t>1600元，巩固拓展脱贫攻坚成果，守住返贫底线有效衔接乡村振兴工作，开展精准救助，防止返贫；</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8、开展志愿活动12次，充分发挥基层组织的作用，积极引导社会力量，解决群众实际困难，满足群众需求；</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9、解决群众困难诉求解决率100%，有效强化法治宣传教育、畅通诉求渠道、调解民事纠纷、化解社会矛盾，处理群众性突发事件。</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造林育苗总计面积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278.1亩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综合环境治理村居数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全乡养老保险参保人数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发放各项惠民惠农补贴人数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开展职业技能培训覆盖人次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开展安全隐患排查和整治次数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农牧民人均收入比上年增加数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2041.48元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阿克萨来乡：2024年乡镇运转经费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新疆轮台县阿克萨来乡人民政府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轮台县阿克萨来乡人民政府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办公人员数量70人，保障聘用律师法律服务年份不少于1年，主要用于阿克萨来乡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本年度落实了各项工作,维持了政府机关和各站所正常运转、政府服务质量不断提高，为人民群众提供了更加安全，有效的公共服务。已完成保障70名办公人员办公需求，保障聘用律师法律服务年份12个月。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聘请律师服务月数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保障律师服务合格率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乡镇运转经费支付及时率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&lt;=1571.43元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保障聘用律师费用成本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阿克萨来乡：2024年乡镇运转经费[含人大活动经费、人大代表联络站经费、妇联经费、纪委办案经费、纪委办公经费、团经费、组织经费、宣传经费、统战、党建、退役军人、群众工作活动]经费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新疆轮台县阿克萨来乡人民政府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轮台县阿克萨来乡人民政府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办公人员数量74人，群众服务大厅工作人员数量8人，主要用于阿克萨来乡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各项工作,维持了政府机关和各站所正常运转、政府服务质量不断提高，为人民群众提供了更加安全，有效的公共服务。已完成保障74名办公人员（包含8名群众服务大厅工作人员）办公需求，有效保障单位人员履职能力，有效促进单位各项事业持续健康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保障群众服务大厅工作人员数量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保障群服大厅运行费用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&lt;=35450元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阿克萨来乡：巴财建</w:t>
            </w:r>
            <w:r>
              <w:rPr>
                <w:rFonts w:hint="eastAsia" w:ascii="宋体" w:hAnsi="宋体"/>
                <w:sz w:val="16"/>
                <w:lang w:eastAsia="zh-CN"/>
              </w:rPr>
              <w:t>〔2023〕66号</w:t>
            </w:r>
            <w:r>
              <w:rPr>
                <w:rFonts w:ascii="宋体" w:hAnsi="宋体" w:eastAsia="宋体"/>
                <w:sz w:val="16"/>
              </w:rPr>
              <w:t>2023年新疆专项[第一批]中央基建投资预算（巴州轮台县阿克萨来乡2023年村民服务中心建设项目）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新疆轮台县阿克萨来乡人民政府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轮台县阿克萨来乡人民政府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贯彻落实为民服务宗旨，完善基层服务设施，促进乡村各项事业持续健康发展</w:t>
            </w:r>
            <w:r>
              <w:rPr>
                <w:rFonts w:hint="eastAsia" w:ascii="宋体" w:hAnsi="宋体"/>
                <w:sz w:val="16"/>
                <w:lang w:eastAsia="zh-CN"/>
              </w:rPr>
              <w:t>，让</w:t>
            </w:r>
            <w:r>
              <w:rPr>
                <w:rFonts w:ascii="宋体" w:hAnsi="宋体" w:eastAsia="宋体"/>
                <w:sz w:val="16"/>
              </w:rPr>
              <w:t>人民群众安居乐业，助力文化润疆，建设阿克萨来乡卡塔苏盖提村民服务中心。目标1：计划完成村民服务中心总建筑面积不少于300平方米,为群众办事学习、宣讲提供场所,提升服务群众效率。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建设阿克萨来乡卡塔苏盖提村民服务中心主体建筑，完善了基层服务设施，促进了乡村各项事业持续健康发展，保障辖区内人民群众安居乐业，助力文化润疆政策。完成村民服务中心总建筑面积主体建设300平方米,为群众办事学习、宣讲提供场所,提升了服务群众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活动中心总建筑面积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项目主体验收合格率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阿克萨来乡：巴财预</w:t>
            </w:r>
            <w:r>
              <w:rPr>
                <w:rFonts w:hint="eastAsia" w:ascii="宋体" w:hAnsi="宋体"/>
                <w:sz w:val="16"/>
                <w:lang w:eastAsia="zh-CN"/>
              </w:rPr>
              <w:t>〔2024〕16号</w:t>
            </w:r>
            <w:r>
              <w:rPr>
                <w:rFonts w:ascii="宋体" w:hAnsi="宋体" w:eastAsia="宋体"/>
                <w:sz w:val="16"/>
              </w:rPr>
              <w:t>关于拨付2024年自治区</w:t>
            </w:r>
            <w:r>
              <w:rPr>
                <w:rFonts w:hint="eastAsia" w:ascii="宋体" w:hAnsi="宋体"/>
                <w:sz w:val="16"/>
                <w:lang w:val="en-US" w:eastAsia="zh-CN"/>
              </w:rPr>
              <w:t>为民办实事</w:t>
            </w:r>
            <w:r>
              <w:rPr>
                <w:rFonts w:ascii="宋体" w:hAnsi="宋体" w:eastAsia="宋体"/>
                <w:sz w:val="16"/>
              </w:rPr>
              <w:t>工作专项经费的通知（人员生活补助）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新疆轮台县阿克萨来乡人民政府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轮台县阿克萨来乡人民政府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为贯彻落实自治区全面深化乡村工作，鼓励基层干部的政策实施</w:t>
            </w:r>
            <w:r>
              <w:rPr>
                <w:rFonts w:ascii="宋体" w:hAnsi="宋体" w:eastAsia="宋体"/>
                <w:sz w:val="16"/>
              </w:rPr>
              <w:br w:type="textWrapping"/>
            </w:r>
            <w:r>
              <w:rPr>
                <w:rFonts w:ascii="宋体" w:hAnsi="宋体" w:eastAsia="宋体"/>
                <w:sz w:val="16"/>
              </w:rPr>
              <w:t>目标1：计划为</w:t>
            </w:r>
            <w:r>
              <w:rPr>
                <w:rFonts w:hint="eastAsia" w:ascii="宋体" w:hAnsi="宋体"/>
                <w:sz w:val="16"/>
                <w:lang w:val="en-US" w:eastAsia="zh-CN"/>
              </w:rPr>
              <w:t>为民办实事</w:t>
            </w:r>
            <w:r>
              <w:rPr>
                <w:rFonts w:ascii="宋体" w:hAnsi="宋体" w:eastAsia="宋体"/>
                <w:sz w:val="16"/>
              </w:rPr>
              <w:t>工作队13人发放3个月的生活补助，提高干部工作积极性，有效提升干部服务效率，进一步推动社会稳定和长治久安总目标。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本年度进一步贯彻落实了自治区全面深化乡村工作，鼓励基层干部的政策，已完成</w:t>
            </w:r>
            <w:r>
              <w:rPr>
                <w:rFonts w:hint="eastAsia" w:ascii="宋体" w:hAnsi="宋体"/>
                <w:sz w:val="16"/>
                <w:lang w:val="en-US" w:eastAsia="zh-CN"/>
              </w:rPr>
              <w:t>为民办实事</w:t>
            </w:r>
            <w:r>
              <w:rPr>
                <w:rFonts w:ascii="宋体" w:hAnsi="宋体" w:eastAsia="宋体"/>
                <w:sz w:val="16"/>
              </w:rPr>
              <w:t>工作队13人发放4个月的生活补助，干部工作积极性明显提高，有效提升了干部服务效率，进一步推动了社会稳定和长治久安总目标。</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发放生活补助次数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每次发放生活补助资金额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干部服务效率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4774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2D1965"/>
    <w:rsid w:val="2DAE0E44"/>
    <w:rsid w:val="2FD27414"/>
    <w:rsid w:val="313F1D52"/>
    <w:rsid w:val="318029AB"/>
    <w:rsid w:val="31C63837"/>
    <w:rsid w:val="326F0A17"/>
    <w:rsid w:val="3277581B"/>
    <w:rsid w:val="38006E2C"/>
    <w:rsid w:val="3914510A"/>
    <w:rsid w:val="3B1220C9"/>
    <w:rsid w:val="3D5275AC"/>
    <w:rsid w:val="3EA7725F"/>
    <w:rsid w:val="3EC014A1"/>
    <w:rsid w:val="3F8F7DDD"/>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C22F3F"/>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7817</Words>
  <Characters>9117</Characters>
  <Lines>0</Lines>
  <Paragraphs>0</Paragraphs>
  <TotalTime>27</TotalTime>
  <ScaleCrop>false</ScaleCrop>
  <LinksUpToDate>false</LinksUpToDate>
  <CharactersWithSpaces>9126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2025-09-28T09:44:05Z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