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轮台沧州小学2024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轮台县沧州小学主要职能是对全校学生进行教书育人工作，坚持教育为社会主义现代化建设服务、为人民服务，坚持教育与社会实践相结合，以提高国民素质为根本宗旨，以培养学生的创新精神和实践能力为重点，努力造就有理想、有道德、有文化、有纪律，德育、智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轮台沧州小学2024年度，实有人数57人，其中：在职人员56人，增加3人；离休人员0人，增加0人；退休人员1人,增加0人。</w:t>
      </w:r>
    </w:p>
    <w:p>
      <w:pPr>
        <w:spacing w:line="580" w:lineRule="exact"/>
        <w:ind w:firstLine="640"/>
        <w:jc w:val="both"/>
      </w:pPr>
      <w:r>
        <w:rPr>
          <w:rFonts w:ascii="仿宋_GB2312" w:hAnsi="仿宋_GB2312" w:eastAsia="仿宋_GB2312"/>
          <w:sz w:val="32"/>
        </w:rPr>
        <w:t>轮台沧州小学无下属预算单位，下设10个科室，分别是：行政办、财务室、总务处、安保处、工会、团支部、教务处、教研室、党办、德育处。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2024年度收入总计1,039.43万元，</w:t>
      </w:r>
      <w:r>
        <w:rPr>
          <w:rFonts w:ascii="仿宋_GB2312" w:hAnsi="仿宋_GB2312" w:eastAsia="仿宋_GB2312"/>
          <w:b w:val="0"/>
          <w:sz w:val="32"/>
        </w:rPr>
        <w:t>其中：本年收入合计1,033.92万元，使用非财政拨款结余（含专用结余）0.00万元，年初结转和结余5.51万元。</w:t>
      </w:r>
    </w:p>
    <w:p>
      <w:pPr>
        <w:spacing w:line="580" w:lineRule="exact"/>
        <w:ind w:firstLine="640"/>
        <w:jc w:val="both"/>
      </w:pPr>
      <w:r>
        <w:rPr>
          <w:rFonts w:ascii="仿宋_GB2312" w:hAnsi="仿宋_GB2312" w:eastAsia="仿宋_GB2312"/>
          <w:b/>
          <w:sz w:val="32"/>
        </w:rPr>
        <w:t>2024年度支出总计1,039.43万元，</w:t>
      </w:r>
      <w:r>
        <w:rPr>
          <w:rFonts w:ascii="仿宋_GB2312" w:hAnsi="仿宋_GB2312" w:eastAsia="仿宋_GB2312"/>
          <w:b w:val="0"/>
          <w:sz w:val="32"/>
        </w:rPr>
        <w:t>其中：本年支出合计1,034.06万元，结余分配0.00万元，年末结转和结余5.37万元。</w:t>
      </w:r>
    </w:p>
    <w:p>
      <w:pPr>
        <w:spacing w:line="580" w:lineRule="exact"/>
        <w:ind w:firstLine="640"/>
        <w:jc w:val="both"/>
      </w:pPr>
      <w:r>
        <w:rPr>
          <w:rFonts w:ascii="仿宋_GB2312" w:hAnsi="仿宋_GB2312" w:eastAsia="仿宋_GB2312"/>
          <w:b w:val="0"/>
          <w:sz w:val="32"/>
        </w:rPr>
        <w:t>收入支出总体与上年相比，减少44.57万元，下降4.11%，主要原因是：本年减少校园墙文化建设款以及采购教师办公室办公设备款，导致经费较上年减少。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本年收入1,033.92万元，</w:t>
      </w:r>
      <w:r>
        <w:rPr>
          <w:rFonts w:ascii="仿宋_GB2312" w:hAnsi="仿宋_GB2312" w:eastAsia="仿宋_GB2312"/>
          <w:b w:val="0"/>
          <w:sz w:val="32"/>
        </w:rPr>
        <w:t>其中：财政拨款收入990.73万元，占95.82%；上级补助收入0.00万元，占0.00%；事业收入0.00万元，占0.00%；经营收入0.00万元，占0.00%；附属单位上缴收入0.00万元，占0.00%；其他收入43.19万元，占4.18%。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本年支出1,034.06万元，</w:t>
      </w:r>
      <w:r>
        <w:rPr>
          <w:rFonts w:ascii="仿宋_GB2312" w:hAnsi="仿宋_GB2312" w:eastAsia="仿宋_GB2312"/>
          <w:b w:val="0"/>
          <w:sz w:val="32"/>
        </w:rPr>
        <w:t>其中：基本支出1,021.33万元，占98.77%；项目支出12.73万元，占1.23%；上缴上级支出0.00万元，占0.00%；经营支出0.00万元，占0.00%；对附属单位补助支出0.00万元，占0.00%。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2024年度财政拨款收入总计990.73万元，</w:t>
      </w:r>
      <w:r>
        <w:rPr>
          <w:rFonts w:ascii="仿宋_GB2312" w:hAnsi="仿宋_GB2312" w:eastAsia="仿宋_GB2312"/>
          <w:b w:val="0"/>
          <w:sz w:val="32"/>
        </w:rPr>
        <w:t>其中：年初财政拨款结转和结余0.00万元，本年财政拨款收入990.73万元。</w:t>
      </w:r>
      <w:r>
        <w:rPr>
          <w:rFonts w:ascii="仿宋_GB2312" w:hAnsi="仿宋_GB2312" w:eastAsia="仿宋_GB2312"/>
          <w:b/>
          <w:sz w:val="32"/>
        </w:rPr>
        <w:t>财政拨款支出总计990.73万元，</w:t>
      </w:r>
      <w:r>
        <w:rPr>
          <w:rFonts w:ascii="仿宋_GB2312" w:hAnsi="仿宋_GB2312" w:eastAsia="仿宋_GB2312"/>
          <w:b w:val="0"/>
          <w:sz w:val="32"/>
        </w:rPr>
        <w:t>其中：年末财政拨款结转和结余0.00万元，本年财政拨款支出990.73万元。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减少22.73万元，下降2.24%，主要原因是：本年减少校园墙文化建设款以及采购教师办公室办公设备款，导致经费较上年减少。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年初预算数1,068.29万元，决算数990.73万元，预决算差异率-7.26%，主要原因是：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本年度长期聘用人员19人，8月移交给轮台县第一小学管理，年中调减人员经费，导致预决算存在差异。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2024年度一般公共预算财政拨款支出990.73万元，</w:t>
      </w:r>
      <w:r>
        <w:rPr>
          <w:rFonts w:ascii="仿宋_GB2312" w:hAnsi="仿宋_GB2312" w:eastAsia="仿宋_GB2312"/>
          <w:b w:val="0"/>
          <w:sz w:val="32"/>
        </w:rPr>
        <w:t>占本年支出合计的95.81%。</w:t>
      </w:r>
      <w:r>
        <w:rPr>
          <w:rFonts w:ascii="仿宋_GB2312" w:hAnsi="仿宋_GB2312" w:eastAsia="仿宋_GB2312"/>
          <w:b/>
          <w:sz w:val="32"/>
        </w:rPr>
        <w:t>与上年相比，</w:t>
      </w:r>
      <w:r>
        <w:rPr>
          <w:rFonts w:ascii="仿宋_GB2312" w:hAnsi="仿宋_GB2312" w:eastAsia="仿宋_GB2312"/>
          <w:b w:val="0"/>
          <w:sz w:val="32"/>
        </w:rPr>
        <w:t>减少22.73万元，下降2.24%，主要原因是：本年减少校园墙文化建设款以及采购教师办公室办公设备款，导致经费较上年减少。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年初预算数1,068.29万元，决算数990.73万元，预决算差异率-7.26%，主要原因是：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本年度长期聘用人员19人，8月移交给轮台县第一小学管理，年中调减人员经费，导致预决算存在差异。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1.教育支出(类)990.73万元,占100.00%。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1.教育支出(类)普通教育(款)小学教育(项):支出决算数为990.55万元，比上年决算减少18.12万元，下降1.80%,主要原因是：本年减少校园墙文化建设款以及采购教师办公室办公设备款，导致经费较上年减少。</w:t>
      </w:r>
    </w:p>
    <w:p>
      <w:pPr>
        <w:spacing w:line="580" w:lineRule="exact"/>
        <w:ind w:firstLine="640"/>
        <w:jc w:val="both"/>
      </w:pPr>
      <w:r>
        <w:rPr>
          <w:rFonts w:ascii="仿宋_GB2312" w:hAnsi="仿宋_GB2312" w:eastAsia="仿宋_GB2312"/>
          <w:b w:val="0"/>
          <w:sz w:val="32"/>
        </w:rPr>
        <w:t>2.教育支出(类)普通教育(款)初中教育(项):支出决算数为0.00万元，比上年决算减少1.46万元，下降100.00%,主要原因是：本年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较上年减少采购办公用品款以及学生保险费，导致决算减少。</w:t>
      </w:r>
    </w:p>
    <w:p>
      <w:pPr>
        <w:spacing w:line="580" w:lineRule="exact"/>
        <w:ind w:firstLine="640"/>
        <w:jc w:val="both"/>
      </w:pPr>
      <w:r>
        <w:rPr>
          <w:rFonts w:ascii="仿宋_GB2312" w:hAnsi="仿宋_GB2312" w:eastAsia="仿宋_GB2312"/>
          <w:b w:val="0"/>
          <w:sz w:val="32"/>
        </w:rPr>
        <w:t>3.教育支出(类)普通教育(款)其他普通教育支出(项):支出决算数为0.17万元，比上年决算减少2.76万元，下降94.20%,主要原因是：本年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减少校园制作科技展板费，导致决算减少。</w:t>
      </w:r>
    </w:p>
    <w:p>
      <w:pPr>
        <w:spacing w:line="580" w:lineRule="exact"/>
        <w:ind w:firstLine="640"/>
        <w:jc w:val="both"/>
      </w:pPr>
      <w:r>
        <w:rPr>
          <w:rFonts w:ascii="仿宋_GB2312" w:hAnsi="仿宋_GB2312" w:eastAsia="仿宋_GB2312"/>
          <w:b w:val="0"/>
          <w:sz w:val="32"/>
        </w:rPr>
        <w:t>4.科学技术支出(类)科学技术普及(款)科普活动(项):支出决算数为0.00万元，比上年决算减少0.40万元，下降100.00%,主要原因是：本年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减少校园制作科技展板费，导致决算减少。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2024年度一般公共预算财政拨款基本支出978.00万元，其中：</w:t>
      </w:r>
      <w:r>
        <w:rPr>
          <w:rFonts w:ascii="仿宋_GB2312" w:hAnsi="仿宋_GB2312" w:eastAsia="仿宋_GB2312"/>
          <w:b/>
          <w:sz w:val="32"/>
        </w:rPr>
        <w:t>人员经费915.75万元，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包括：基本工资、津贴补贴、奖金、绩效工资、机关事业单位基本养老保险缴费、职工基本医疗保险缴费、其他社会保障缴费、住房公积金、其他工资福利支出、退休费、生活补助、助学金、奖励金。</w:t>
      </w:r>
    </w:p>
    <w:p>
      <w:pPr>
        <w:spacing w:line="580" w:lineRule="exact"/>
        <w:ind w:firstLine="640"/>
        <w:jc w:val="both"/>
      </w:pPr>
      <w:r>
        <w:rPr>
          <w:rFonts w:ascii="仿宋_GB2312" w:hAnsi="仿宋_GB2312" w:eastAsia="仿宋_GB2312"/>
          <w:b/>
          <w:sz w:val="32"/>
        </w:rPr>
        <w:t>公用经费62.25万元，</w:t>
      </w:r>
      <w:r>
        <w:rPr>
          <w:rFonts w:ascii="仿宋_GB2312" w:hAnsi="仿宋_GB2312" w:eastAsia="仿宋_GB2312"/>
          <w:b w:val="0"/>
          <w:sz w:val="32"/>
        </w:rPr>
        <w:t>包括：办公费、印刷费、水费、电费、邮电费、取暖费、差旅费、维修（护）费、培训费、专用材料费、委托业务费、其他交通费用、办公设备购置。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2024年度轮台沧州小学（事业单位）公用经费支出62.25万元，比上年减少5.15万元，下降7.64%，主要原因是：本年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较上年减少校园墙文化建设资金，导致公用经费支出减少。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2024年度政府采购支出总额80.11万元，其中：政府采购货物支出23.67万元、政府采购工程支出28.22万元、政府采购服务支出28.22万元。</w:t>
      </w:r>
    </w:p>
    <w:p>
      <w:pPr>
        <w:spacing w:line="580" w:lineRule="exact"/>
        <w:ind w:firstLine="640"/>
        <w:jc w:val="both"/>
      </w:pPr>
      <w:r>
        <w:rPr>
          <w:rFonts w:ascii="仿宋_GB2312" w:hAnsi="仿宋_GB2312" w:eastAsia="仿宋_GB2312"/>
          <w:b w:val="0"/>
          <w:sz w:val="32"/>
        </w:rPr>
        <w:t>授予中小企业合同金额62.25万元，占政府采购支出总额的77.71%，其中：授予小微企业合同金额59.00万元，占政府采购支出总额的73.65%。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1,039.43万元，实际执行总额1,034.06万元；预算绩效评价项目1个，全年预算数21.84万元，全年执行数21.84万元。预算绩效管理取得的成效：</w:t>
      </w:r>
      <w:r>
        <w:rPr>
          <w:rFonts w:hint="eastAsia" w:ascii="仿宋_GB2312" w:hAnsi="仿宋_GB2312" w:eastAsia="仿宋_GB2312" w:cs="Times New Roman"/>
          <w:b w:val="0"/>
          <w:kern w:val="2"/>
          <w:sz w:val="32"/>
          <w:szCs w:val="24"/>
          <w:lang w:val="en-US" w:eastAsia="zh-CN" w:bidi="ar-SA"/>
        </w:rPr>
        <w:t>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地理解和认识。通过实施预算绩效管理，树立了绩效优先的管理理念，也很好地避免了在经费使用上出现违规行为的概率，提升了部门管理水平和资金使用效益，为全面实施绩效管理打下了坚实的基础</w:t>
      </w:r>
      <w:r>
        <w:rPr>
          <w:rFonts w:ascii="仿宋_GB2312" w:hAnsi="仿宋_GB2312" w:eastAsia="仿宋_GB2312"/>
          <w:b w:val="0"/>
          <w:sz w:val="32"/>
        </w:rPr>
        <w:t>。发现的问题及原因：一是相关绩效管理方面专业知识的系统性学习有待加强。各项指标的设置要进一步优化、完善，主要在细化、量化上改进。在绩效自评过程中，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1,067.77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对学生实施德、智、体，美，劳方面全面发展的教育，促进其身心和谐发展，打好教育教学基础，完成好上级下达的教学任务；2.促进学校整体良好发展，抓好教学教育工作，不断提高教育质量，抓好教师队伍建设，打造德才兼备的教师队伍，保证开展特色教育活动次数8次以上，调研活动次数12次以上，参加教师培训人数达到49人；3.持续提高教学质量，加强对学生的思想品德教育，使学生的德智体美劳全面发展，全方位保障校园安全；4.保证享受补助学生人数929人，保证适龄儿童入学率，控掇保学率达到100%，学生、家长对学校教育教学工作的满意度达到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为了落实2024年度总目标要求，2024年已完成：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1.对学生实施德、智、体，美，劳方面全面发展的教育，促进其身心和谐发展，打好教育教学基础，完成好上级下达的教学任务；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2.促进学校整体良好发展，抓好教学教育工作，不断提高教育质量，抓好教师队伍建设，打造德才兼备的教师队伍，已开展特色教育活动次数达到8次，调研活动次数12次以上，参加教师培训人数达到49人；</w:t>
            </w:r>
            <w:r>
              <w:rPr>
                <w:rFonts w:ascii="宋体" w:hAnsi="宋体" w:eastAsia="宋体"/>
                <w:sz w:val="16"/>
              </w:rPr>
              <w:br w:type="textWrapping"/>
            </w:r>
            <w:bookmarkStart w:id="0" w:name="_GoBack"/>
            <w:bookmarkEnd w:id="0"/>
            <w:r>
              <w:rPr>
                <w:rFonts w:ascii="宋体" w:hAnsi="宋体" w:eastAsia="宋体"/>
                <w:sz w:val="16"/>
              </w:rPr>
              <w:br w:type="textWrapping"/>
            </w:r>
            <w:r>
              <w:rPr>
                <w:rFonts w:ascii="宋体" w:hAnsi="宋体" w:eastAsia="宋体"/>
                <w:sz w:val="16"/>
              </w:rPr>
              <w:t>3.持续提高教学质量，加强对学生的思想品德教育，使学生的德智体美劳全面发展，全方位保障校园安全，已保证享受补助学生人数929人，保证适龄儿童入学率，控掇保学率达到100%，学生、家长对学校教育教学工作的满意度达到95%以上。</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2024年单位自有资金支出（课后托管服务费）项目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轮台沧州小学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w:t>
            </w:r>
            <w:r>
              <w:rPr>
                <w:rFonts w:ascii="宋体" w:hAnsi="宋体" w:eastAsia="宋体"/>
                <w:sz w:val="16"/>
              </w:rPr>
              <w:br w:type="textWrapping"/>
            </w:r>
            <w:r>
              <w:rPr>
                <w:rFonts w:ascii="宋体" w:hAnsi="宋体" w:eastAsia="宋体"/>
                <w:sz w:val="16"/>
              </w:rPr>
              <w:t>目标1：开展课后托管服务工作,课后服务时长每次不低于1.5小时，课后服务次数不低于64次，提升学生综合素质。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本年度严格执行【新教规</w:t>
            </w:r>
            <w:r>
              <w:rPr>
                <w:rFonts w:hint="eastAsia" w:ascii="宋体" w:hAnsi="宋体"/>
                <w:sz w:val="16"/>
                <w:lang w:eastAsia="zh-CN"/>
              </w:rPr>
              <w:t>〔2023〕1号</w:t>
            </w:r>
            <w:r>
              <w:rPr>
                <w:rFonts w:ascii="宋体" w:hAnsi="宋体" w:eastAsia="宋体"/>
                <w:sz w:val="16"/>
              </w:rPr>
              <w:t>】关于印发《自治区义务教育阶段学校课后服务经费保障和管理办法》的通知和【新教厅</w:t>
            </w:r>
            <w:r>
              <w:rPr>
                <w:rFonts w:hint="eastAsia" w:ascii="宋体" w:hAnsi="宋体"/>
                <w:sz w:val="16"/>
                <w:lang w:eastAsia="zh-CN"/>
              </w:rPr>
              <w:t>〔2020〕42号</w:t>
            </w:r>
            <w:r>
              <w:rPr>
                <w:rFonts w:ascii="宋体" w:hAnsi="宋体" w:eastAsia="宋体"/>
                <w:sz w:val="16"/>
              </w:rPr>
              <w:t>】地区《关于推进课后托管服务全覆盖的通知》的文件精神，已完成开展课后托管服务工作,课后服务时长每次达到1.5小时，课后服务次数达到64次，明显提升了学生综合素质。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每次课后服务时长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课后服务学生出勤率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平均每次课后服务经费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E0B1F9-9ACB-4A98-90E0-C37D236A5DF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7FE9CA37-C4D4-4B65-B14C-FB8D5D9BC4EB}"/>
  </w:font>
  <w:font w:name="仿宋_GB2312">
    <w:panose1 w:val="02010609030101010101"/>
    <w:charset w:val="86"/>
    <w:family w:val="auto"/>
    <w:pitch w:val="default"/>
    <w:sig w:usb0="00000001" w:usb1="080E0000" w:usb2="00000000" w:usb3="00000000" w:csb0="00040000" w:csb1="00000000"/>
    <w:embedRegular r:id="rId3" w:fontKey="{242109F0-4786-4A21-8564-32F3EC05FACF}"/>
  </w:font>
  <w:font w:name="楷体_GB2312">
    <w:panose1 w:val="02010609030101010101"/>
    <w:charset w:val="86"/>
    <w:family w:val="auto"/>
    <w:pitch w:val="default"/>
    <w:sig w:usb0="00000001" w:usb1="080E0000" w:usb2="00000000" w:usb3="00000000" w:csb0="00040000" w:csb1="00000000"/>
    <w:embedRegular r:id="rId4" w:fontKey="{E7C7BDEC-2EF8-4199-BA53-CA21B217DAA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731A80"/>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CA4122"/>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E07F47"/>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D15BC3"/>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5269</Words>
  <Characters>6044</Characters>
  <Lines>0</Lines>
  <Paragraphs>0</Paragraphs>
  <TotalTime>1</TotalTime>
  <ScaleCrop>false</ScaleCrop>
  <LinksUpToDate>false</LinksUpToDate>
  <CharactersWithSpaces>6052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2025-09-28T08:48:45Z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