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eastAsia" w:ascii="方正小标宋_GBK" w:hAnsi="方正小标宋_GBK" w:eastAsia="方正小标宋_GBK" w:cs="方正小标宋_GBK"/>
          <w:spacing w:val="-3"/>
          <w:sz w:val="44"/>
          <w:szCs w:val="44"/>
          <w:lang w:val="zh-Hans" w:eastAsia="zh-CN"/>
        </w:rPr>
      </w:pPr>
      <w:r>
        <w:rPr>
          <w:rFonts w:hint="eastAsia" w:ascii="方正小标宋_GBK" w:hAnsi="方正小标宋_GBK" w:eastAsia="方正小标宋_GBK" w:cs="方正小标宋_GBK"/>
          <w:spacing w:val="-3"/>
          <w:sz w:val="44"/>
          <w:szCs w:val="44"/>
          <w:lang w:val="zh-Hans" w:eastAsia="zh-CN"/>
        </w:rPr>
        <w:t>轮台县农业农村局主要职责</w:t>
      </w:r>
    </w:p>
    <w:p>
      <w:pPr>
        <w:ind w:firstLine="720"/>
        <w:textAlignment w:val="baseline"/>
        <w:rPr>
          <w:rFonts w:hint="eastAsia" w:ascii="仿宋_GB2312" w:hAnsi="宋体" w:eastAsia="仿宋_GB2312" w:cs="宋体"/>
          <w:spacing w:val="-3"/>
          <w:sz w:val="32"/>
          <w:szCs w:val="32"/>
          <w:lang w:val="zh-Hans" w:eastAsia="zh-CN"/>
        </w:rPr>
      </w:pPr>
      <w:bookmarkStart w:id="0" w:name="_GoBack"/>
      <w:bookmarkEnd w:id="0"/>
      <w:r>
        <w:rPr>
          <w:rFonts w:hint="eastAsia" w:ascii="仿宋_GB2312" w:hAnsi="宋体" w:eastAsia="仿宋_GB2312" w:cs="宋体"/>
          <w:spacing w:val="-3"/>
          <w:sz w:val="32"/>
          <w:szCs w:val="32"/>
          <w:lang w:val="zh-Hans" w:eastAsia="zh-CN"/>
        </w:rPr>
        <w:t>（一）组织实施县“三农”工作的发展战略、中长期规划、重大政策。指导监督农业综合执法</w:t>
      </w:r>
      <w:r>
        <w:rPr>
          <w:rFonts w:hint="eastAsia" w:ascii="仿宋_GB2312" w:hAnsi="宋体" w:eastAsia="仿宋_GB2312" w:cs="宋体"/>
          <w:spacing w:val="-3"/>
          <w:sz w:val="32"/>
          <w:szCs w:val="32"/>
          <w:lang w:val="en-US" w:eastAsia="zh-CN"/>
        </w:rPr>
        <w:t>(</w:t>
      </w:r>
      <w:r>
        <w:rPr>
          <w:rFonts w:hint="eastAsia" w:ascii="仿宋_GB2312" w:hAnsi="宋体" w:eastAsia="仿宋_GB2312" w:cs="宋体"/>
          <w:spacing w:val="-3"/>
          <w:sz w:val="32"/>
          <w:szCs w:val="32"/>
          <w:lang w:val="zh-Hans" w:eastAsia="zh-CN"/>
        </w:rPr>
        <w:t>渔业监督管理</w:t>
      </w:r>
      <w:r>
        <w:rPr>
          <w:rFonts w:hint="eastAsia" w:ascii="仿宋_GB2312" w:hAnsi="宋体" w:eastAsia="仿宋_GB2312" w:cs="宋体"/>
          <w:spacing w:val="-3"/>
          <w:sz w:val="32"/>
          <w:szCs w:val="32"/>
          <w:lang w:val="en-US" w:eastAsia="zh-CN"/>
        </w:rPr>
        <w:t>)</w:t>
      </w:r>
      <w:r>
        <w:rPr>
          <w:rFonts w:hint="eastAsia" w:ascii="仿宋_GB2312" w:hAnsi="宋体" w:eastAsia="仿宋_GB2312" w:cs="宋体"/>
          <w:spacing w:val="-3"/>
          <w:sz w:val="32"/>
          <w:szCs w:val="32"/>
          <w:lang w:val="zh-Hans" w:eastAsia="zh-CN"/>
        </w:rPr>
        <w:t>。参与制定轮台县涉农的财税、价格、收储、金融保险等政策。</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（二）统筹推动发展农村社会事业、农村公共服务、农村文化、农村基础设施和乡村治理。牵头组织改善农村人居环境。指导农村精神文明和优秀农耕文化建设和农业行业安全生产工作。</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三）贯彻深化农村经济体制改革和巩固完善农村基本经营制度的政策。负责农民承包地、农村宅基地改革和管理有关工作。负责农村集体产权制度改革，指导农村集体经济组织发展和集体资产管理工作和农民合作经济组织、农业社会化服务体系、新型农业经营主体建设与发展。</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四）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（五）负责种植业、地方国有农场、农业机械化等农业各产业的监督管理。指导农业产业化发展和粮食等农产品生产。 组织构建现代农业产业体系、生产体系、经营体系，指导农业标准化生产。</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（六）负责农产品质量安全监督管理。组织开展农产品质量安全监测、追溯、风险评估。参与制定农产品质量安全地方标准并会同有关部门组织实施。指导农产品检验检测体系建设。</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七）组织农业资源区划工作。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承担外来物种相关管理工作。</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（八）负责县有关农业生产资料和农业投入品的监督管理。组织农业生产资料市场体系建设，参与有关农业生产资料地方标准拟订并监督实施。</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（九）负责农业防灾减灾、农作物重大病虫害防治工作。指导植物防疫检疫体系建设，组织、监督县内植物防疫检疫工作， 根据授权发布疫情并组织处置。</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十）负责农业投资管理。提出农业投融资体制机制改革建议。编制中央、自治州、县投资安排的农业投资项目建设规划，提出农业投资规模和方向、扶持农业农村发展财政项目的建议，按规定权限审批农业投资项目，负责农业投资项目资金安排和监督管理。</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十一）承担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（十二）指导农业农村人才工作。拟订农业农村人才队伍建设规划并组织实施，指导农业教育和农业职业技能开发，指导新型职业农民培育、农业科技人才培养和农村实用人才培训工作。</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（十三）组织开展农业对外合作工作。承办县农业涉外事务，参与县农业贸易促进和有关国际交流合作，参与县农业对外援助政策和规划制定，协助有关部门组织实施有关农业援外项目。</w:t>
      </w:r>
    </w:p>
    <w:p>
      <w:pPr>
        <w:tabs>
          <w:tab w:val="left" w:pos="1656"/>
        </w:tabs>
        <w:ind w:firstLine="314" w:firstLineChars="10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（十四）完成县党委、县人民政府交办的其他任务。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77F78"/>
    <w:rsid w:val="07377F78"/>
    <w:rsid w:val="230F44FB"/>
    <w:rsid w:val="25E75F90"/>
    <w:rsid w:val="6C15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PMingLiU"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2020-06-06T08:27:00Z</dcterms:created>
  <dc:creator>Administrator</dc:creator>
  <cp:lastModifiedBy>Administrator</cp:lastModifiedBy>
  <cp:lastPrinted>2021-10-22T10:16:18Z</cp:lastPrinted>
  <dcterms:modified xsi:type="dcterms:W3CDTF">2021-10-22T10:23:12Z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